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3FB3" w:rsidR="006600FD" w:rsidP="006600FD" w:rsidRDefault="006600FD" w14:paraId="c2e19d6" w14:textId="c2e19d6">
      <w:pPr>
        <w15:collapsed w:val="false"/>
        <w:rPr>
          <w:bCs/>
          <w:sz w:val="24"/>
          <w:szCs w:val="24"/>
        </w:rPr>
      </w:pPr>
      <w:bookmarkStart w:name="_GoBack" w:id="0"/>
      <w:bookmarkEnd w:id="0"/>
      <w:r w:rsidRPr="004E3FB3">
        <w:rPr>
          <w:bCs/>
          <w:sz w:val="24"/>
          <w:szCs w:val="24"/>
        </w:rPr>
        <w:t>REPUBLIKA HRVATSKA</w:t>
      </w:r>
    </w:p>
    <w:p w:rsidRPr="004E3FB3" w:rsidR="006600FD" w:rsidP="006600FD" w:rsidRDefault="006600FD">
      <w:pPr>
        <w:rPr>
          <w:bCs/>
          <w:sz w:val="24"/>
          <w:szCs w:val="24"/>
        </w:rPr>
      </w:pPr>
      <w:r w:rsidRPr="004E3FB3">
        <w:rPr>
          <w:bCs/>
          <w:sz w:val="24"/>
          <w:szCs w:val="24"/>
        </w:rPr>
        <w:t>TRGOVAČKI SUD U ZAGREBU</w:t>
      </w:r>
    </w:p>
    <w:p w:rsidRPr="004E3FB3" w:rsidR="006600FD" w:rsidP="006600FD" w:rsidRDefault="006600FD">
      <w:pPr>
        <w:rPr>
          <w:bCs/>
          <w:sz w:val="24"/>
          <w:szCs w:val="24"/>
        </w:rPr>
      </w:pPr>
      <w:r w:rsidRPr="004E3FB3">
        <w:rPr>
          <w:bCs/>
          <w:sz w:val="24"/>
          <w:szCs w:val="24"/>
        </w:rPr>
        <w:t>Zagreb, Amruševa 2/II</w:t>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t>46. St-</w:t>
      </w:r>
      <w:r w:rsidRPr="004E3FB3" w:rsidR="004E3FB3">
        <w:rPr>
          <w:bCs/>
          <w:sz w:val="24"/>
          <w:szCs w:val="24"/>
        </w:rPr>
        <w:t>2663/2018</w:t>
      </w:r>
    </w:p>
    <w:p w:rsidRPr="004E3FB3" w:rsidR="00E15BA0" w:rsidP="00286ED1" w:rsidRDefault="00E15BA0">
      <w:pPr>
        <w:pStyle w:val="Naslov3"/>
        <w:jc w:val="left"/>
        <w:rPr>
          <w:b w:val="false"/>
          <w:bCs/>
          <w:szCs w:val="24"/>
        </w:rPr>
      </w:pPr>
    </w:p>
    <w:p w:rsidRPr="004E3FB3" w:rsidR="006600FD" w:rsidP="006600FD" w:rsidRDefault="006600FD">
      <w:pPr>
        <w:pStyle w:val="Naslov3"/>
        <w:rPr>
          <w:b w:val="false"/>
          <w:bCs/>
          <w:szCs w:val="24"/>
        </w:rPr>
      </w:pPr>
      <w:r w:rsidRPr="004E3FB3">
        <w:rPr>
          <w:b w:val="false"/>
          <w:bCs/>
          <w:szCs w:val="24"/>
        </w:rPr>
        <w:t>Z A P I S N I K</w:t>
      </w:r>
    </w:p>
    <w:p w:rsidRPr="004E3FB3" w:rsidR="006600FD" w:rsidP="006600FD" w:rsidRDefault="006600FD">
      <w:pPr>
        <w:pStyle w:val="Naslov1"/>
        <w:ind w:left="2832"/>
        <w:rPr>
          <w:b w:val="false"/>
          <w:bCs/>
          <w:szCs w:val="24"/>
        </w:rPr>
      </w:pPr>
      <w:r w:rsidRPr="004E3FB3">
        <w:rPr>
          <w:b w:val="false"/>
          <w:bCs/>
          <w:szCs w:val="24"/>
        </w:rPr>
        <w:t>SA SKUPŠTINE VJEROVNIKA</w:t>
      </w:r>
    </w:p>
    <w:p w:rsidRPr="004E3FB3" w:rsidR="006600FD" w:rsidP="006600FD" w:rsidRDefault="006600FD">
      <w:pPr>
        <w:pStyle w:val="Tijeloteksta"/>
        <w:rPr>
          <w:rFonts w:ascii="Times New Roman" w:hAnsi="Times New Roman"/>
          <w:bCs/>
          <w:szCs w:val="24"/>
        </w:rPr>
      </w:pPr>
    </w:p>
    <w:p w:rsidRPr="004E3FB3" w:rsidR="004E3FB3" w:rsidP="004E3FB3" w:rsidRDefault="009550F7">
      <w:pPr>
        <w:pStyle w:val="Tijeloteksta"/>
        <w:rPr>
          <w:rFonts w:ascii="Times New Roman" w:hAnsi="Times New Roman"/>
          <w:szCs w:val="24"/>
        </w:rPr>
      </w:pPr>
      <w:r w:rsidRPr="004E3FB3">
        <w:rPr>
          <w:rFonts w:ascii="Times New Roman" w:hAnsi="Times New Roman"/>
          <w:bCs/>
          <w:szCs w:val="24"/>
        </w:rPr>
        <w:t>O</w:t>
      </w:r>
      <w:r w:rsidRPr="004E3FB3" w:rsidR="006600FD">
        <w:rPr>
          <w:rFonts w:ascii="Times New Roman" w:hAnsi="Times New Roman"/>
          <w:bCs/>
          <w:szCs w:val="24"/>
        </w:rPr>
        <w:t xml:space="preserve">držane dana </w:t>
      </w:r>
      <w:r w:rsidR="00E64A2A">
        <w:rPr>
          <w:rFonts w:ascii="Times New Roman" w:hAnsi="Times New Roman"/>
          <w:bCs/>
          <w:szCs w:val="24"/>
        </w:rPr>
        <w:t>24. ožujka</w:t>
      </w:r>
      <w:r w:rsidRPr="004E3FB3" w:rsidR="004E3FB3">
        <w:rPr>
          <w:rFonts w:ascii="Times New Roman" w:hAnsi="Times New Roman"/>
          <w:bCs/>
          <w:szCs w:val="24"/>
        </w:rPr>
        <w:t xml:space="preserve"> </w:t>
      </w:r>
      <w:r w:rsidR="00E64A2A">
        <w:rPr>
          <w:rFonts w:ascii="Times New Roman" w:hAnsi="Times New Roman"/>
          <w:bCs/>
          <w:szCs w:val="24"/>
        </w:rPr>
        <w:t>2021</w:t>
      </w:r>
      <w:r w:rsidRPr="004E3FB3" w:rsidR="006600FD">
        <w:rPr>
          <w:rFonts w:ascii="Times New Roman" w:hAnsi="Times New Roman"/>
          <w:bCs/>
          <w:szCs w:val="24"/>
        </w:rPr>
        <w:t xml:space="preserve">. u Trgovačkom sudu u Zagrebu, u stečajnom postupku nad dužnikom </w:t>
      </w:r>
      <w:r w:rsidRPr="004E3FB3" w:rsidR="004E3FB3">
        <w:rPr>
          <w:rFonts w:ascii="Times New Roman" w:hAnsi="Times New Roman"/>
          <w:szCs w:val="24"/>
        </w:rPr>
        <w:t>MEBU d.o.o. u stečaju, Rijeka (Grad Rijeka), Josipa Završnika 7, OIB: 06939724713</w:t>
      </w:r>
    </w:p>
    <w:p w:rsidRPr="004E3FB3" w:rsidR="006600FD" w:rsidP="004E3FB3" w:rsidRDefault="006600FD">
      <w:pPr>
        <w:pStyle w:val="Tijeloteksta2"/>
        <w:overflowPunct/>
        <w:autoSpaceDE/>
        <w:autoSpaceDN/>
        <w:adjustRightInd/>
        <w:spacing w:after="0" w:line="240" w:lineRule="auto"/>
        <w:jc w:val="both"/>
        <w:textAlignment w:val="auto"/>
        <w:rPr>
          <w:bCs/>
          <w:sz w:val="24"/>
          <w:szCs w:val="24"/>
        </w:rPr>
      </w:pPr>
    </w:p>
    <w:p w:rsidRPr="004E3FB3" w:rsidR="006600FD" w:rsidP="006600FD" w:rsidRDefault="006600FD">
      <w:pPr>
        <w:rPr>
          <w:bCs/>
          <w:sz w:val="24"/>
          <w:szCs w:val="24"/>
        </w:rPr>
      </w:pPr>
      <w:r w:rsidRPr="004E3FB3">
        <w:rPr>
          <w:bCs/>
          <w:sz w:val="24"/>
          <w:szCs w:val="24"/>
        </w:rPr>
        <w:t>Nazočni od suda:</w:t>
      </w:r>
    </w:p>
    <w:p w:rsidRPr="004E3FB3" w:rsidR="006600FD" w:rsidP="006600FD" w:rsidRDefault="006600FD">
      <w:pPr>
        <w:rPr>
          <w:bCs/>
          <w:sz w:val="24"/>
          <w:szCs w:val="24"/>
        </w:rPr>
      </w:pPr>
    </w:p>
    <w:p w:rsidRPr="004E3FB3" w:rsidR="006600FD" w:rsidP="006600FD" w:rsidRDefault="006600FD">
      <w:pPr>
        <w:rPr>
          <w:bCs/>
          <w:sz w:val="24"/>
          <w:szCs w:val="24"/>
        </w:rPr>
      </w:pPr>
      <w:r w:rsidRPr="004E3FB3">
        <w:rPr>
          <w:bCs/>
          <w:sz w:val="24"/>
          <w:szCs w:val="24"/>
        </w:rPr>
        <w:t xml:space="preserve">Maja Praljak, </w:t>
      </w:r>
      <w:r w:rsidRPr="004E3FB3" w:rsidR="0007493B">
        <w:rPr>
          <w:bCs/>
          <w:sz w:val="24"/>
          <w:szCs w:val="24"/>
        </w:rPr>
        <w:t xml:space="preserve">stečajna </w:t>
      </w:r>
      <w:r w:rsidRPr="004E3FB3">
        <w:rPr>
          <w:bCs/>
          <w:sz w:val="24"/>
          <w:szCs w:val="24"/>
        </w:rPr>
        <w:t>sutkinja</w:t>
      </w:r>
    </w:p>
    <w:p w:rsidRPr="004E3FB3" w:rsidR="006600FD" w:rsidP="006600FD" w:rsidRDefault="006600FD">
      <w:pPr>
        <w:rPr>
          <w:bCs/>
          <w:sz w:val="24"/>
          <w:szCs w:val="24"/>
        </w:rPr>
      </w:pPr>
      <w:r w:rsidRPr="004E3FB3">
        <w:rPr>
          <w:bCs/>
          <w:sz w:val="24"/>
          <w:szCs w:val="24"/>
        </w:rPr>
        <w:t>Nikolina Krunić, zapisničarka</w:t>
      </w:r>
    </w:p>
    <w:p w:rsidRPr="004E3FB3" w:rsidR="006600FD" w:rsidP="006600FD" w:rsidRDefault="006600FD">
      <w:pPr>
        <w:rPr>
          <w:bCs/>
          <w:sz w:val="24"/>
          <w:szCs w:val="24"/>
        </w:rPr>
      </w:pPr>
    </w:p>
    <w:p w:rsidRPr="004E3FB3" w:rsidR="00485602" w:rsidP="00485602" w:rsidRDefault="009B6420">
      <w:pPr>
        <w:rPr>
          <w:sz w:val="24"/>
          <w:szCs w:val="24"/>
        </w:rPr>
      </w:pPr>
      <w:r>
        <w:rPr>
          <w:sz w:val="24"/>
          <w:szCs w:val="24"/>
        </w:rPr>
        <w:t>Utvrđuje se da nije</w:t>
      </w:r>
      <w:r w:rsidRPr="004E3FB3" w:rsidR="006600FD">
        <w:rPr>
          <w:sz w:val="24"/>
          <w:szCs w:val="24"/>
        </w:rPr>
        <w:t xml:space="preserve"> pristupio stečajni upravitelj </w:t>
      </w:r>
      <w:r w:rsidRPr="004E3FB3" w:rsidR="004E3FB3">
        <w:rPr>
          <w:sz w:val="24"/>
          <w:szCs w:val="24"/>
        </w:rPr>
        <w:t>Davor Ivančić</w:t>
      </w:r>
      <w:r>
        <w:rPr>
          <w:sz w:val="24"/>
          <w:szCs w:val="24"/>
        </w:rPr>
        <w:t>.</w:t>
      </w:r>
      <w:r w:rsidRPr="004E3FB3" w:rsidR="00732CD4">
        <w:rPr>
          <w:sz w:val="24"/>
          <w:szCs w:val="24"/>
        </w:rPr>
        <w:t xml:space="preserve"> </w:t>
      </w:r>
    </w:p>
    <w:p w:rsidRPr="004E3FB3" w:rsidR="00485602" w:rsidP="00485602" w:rsidRDefault="00485602">
      <w:pPr>
        <w:rPr>
          <w:sz w:val="24"/>
          <w:szCs w:val="24"/>
        </w:rPr>
      </w:pPr>
    </w:p>
    <w:p w:rsidRPr="004E3FB3" w:rsidR="00485602" w:rsidP="00485602" w:rsidRDefault="004E3FB3">
      <w:pPr>
        <w:rPr>
          <w:sz w:val="24"/>
          <w:szCs w:val="24"/>
        </w:rPr>
      </w:pPr>
      <w:r w:rsidRPr="004E3FB3">
        <w:rPr>
          <w:sz w:val="24"/>
          <w:szCs w:val="24"/>
        </w:rPr>
        <w:t xml:space="preserve">Započeto u </w:t>
      </w:r>
      <w:r w:rsidR="00013ABB">
        <w:rPr>
          <w:sz w:val="24"/>
          <w:szCs w:val="24"/>
        </w:rPr>
        <w:t xml:space="preserve">11,12 </w:t>
      </w:r>
      <w:r w:rsidRPr="004E3FB3" w:rsidR="00485602">
        <w:rPr>
          <w:sz w:val="24"/>
          <w:szCs w:val="24"/>
        </w:rPr>
        <w:t>sati.</w:t>
      </w:r>
    </w:p>
    <w:p w:rsidRPr="004E3FB3" w:rsidR="00485602" w:rsidP="00485602" w:rsidRDefault="00485602">
      <w:pPr>
        <w:rPr>
          <w:sz w:val="24"/>
          <w:szCs w:val="24"/>
        </w:rPr>
      </w:pPr>
    </w:p>
    <w:p w:rsidRPr="004E3FB3" w:rsidR="00485602" w:rsidP="00485602" w:rsidRDefault="00485602">
      <w:pPr>
        <w:rPr>
          <w:sz w:val="24"/>
          <w:szCs w:val="24"/>
        </w:rPr>
      </w:pPr>
      <w:r w:rsidRPr="004E3FB3">
        <w:rPr>
          <w:sz w:val="24"/>
          <w:szCs w:val="24"/>
        </w:rPr>
        <w:t>Ročište je javno.</w:t>
      </w:r>
    </w:p>
    <w:p w:rsidRPr="00690527" w:rsidR="00485602" w:rsidP="00485602" w:rsidRDefault="00485602">
      <w:pPr>
        <w:rPr>
          <w:sz w:val="24"/>
          <w:szCs w:val="24"/>
          <w:highlight w:val="lightGray"/>
        </w:rPr>
      </w:pPr>
    </w:p>
    <w:p w:rsidRPr="003527C1" w:rsidR="00485602" w:rsidP="00485602" w:rsidRDefault="00485602">
      <w:pPr>
        <w:rPr>
          <w:sz w:val="24"/>
          <w:szCs w:val="24"/>
        </w:rPr>
      </w:pPr>
      <w:r w:rsidRPr="004E3FB3">
        <w:rPr>
          <w:sz w:val="24"/>
          <w:szCs w:val="24"/>
        </w:rPr>
        <w:t xml:space="preserve">Utvrđuje se </w:t>
      </w:r>
      <w:r w:rsidRPr="003527C1">
        <w:rPr>
          <w:sz w:val="24"/>
          <w:szCs w:val="24"/>
        </w:rPr>
        <w:t>da su pristupili sljedeći vjerovnici:</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Hrvatska banka za obnovu i razvitak, Željko Dimnjaković, zaposlenik po punomoći u spisu</w:t>
      </w:r>
      <w:r w:rsidRPr="003527C1" w:rsidR="003527C1">
        <w:rPr>
          <w:bCs/>
          <w:sz w:val="24"/>
          <w:szCs w:val="24"/>
        </w:rPr>
        <w:t xml:space="preserve"> </w:t>
      </w:r>
    </w:p>
    <w:p w:rsidRPr="003527C1" w:rsidR="000B372B" w:rsidP="004E3FB3" w:rsidRDefault="000B372B">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Osobno uz Svjetlana Lončar </w:t>
      </w:r>
      <w:r w:rsidRPr="003527C1" w:rsidR="003527C1">
        <w:rPr>
          <w:bCs/>
          <w:sz w:val="24"/>
          <w:szCs w:val="24"/>
        </w:rPr>
        <w:t>uz punomoćnika Alena Boškovića po punomoći uz prijavu</w:t>
      </w:r>
      <w:r w:rsidRPr="003527C1" w:rsidR="004E3FB3">
        <w:rPr>
          <w:bCs/>
          <w:sz w:val="24"/>
          <w:szCs w:val="24"/>
        </w:rPr>
        <w:t xml:space="preserve"> </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Sioil srl, zastupan po  </w:t>
      </w:r>
      <w:r w:rsidR="00013ABB">
        <w:rPr>
          <w:bCs/>
          <w:sz w:val="24"/>
          <w:szCs w:val="24"/>
        </w:rPr>
        <w:t xml:space="preserve">Ivan Sabljić </w:t>
      </w:r>
      <w:r w:rsidRPr="003527C1" w:rsidR="003527C1">
        <w:rPr>
          <w:bCs/>
          <w:sz w:val="24"/>
          <w:szCs w:val="24"/>
        </w:rPr>
        <w:t>, odvjetnik</w:t>
      </w:r>
      <w:r w:rsidRPr="003527C1">
        <w:rPr>
          <w:bCs/>
          <w:sz w:val="24"/>
          <w:szCs w:val="24"/>
        </w:rPr>
        <w:t xml:space="preserve">, </w:t>
      </w:r>
      <w:r w:rsidRPr="003527C1" w:rsidR="003527C1">
        <w:rPr>
          <w:bCs/>
          <w:sz w:val="24"/>
          <w:szCs w:val="24"/>
        </w:rPr>
        <w:t xml:space="preserve">u zamjenu za </w:t>
      </w:r>
      <w:r w:rsidRPr="003527C1">
        <w:rPr>
          <w:bCs/>
          <w:sz w:val="24"/>
          <w:szCs w:val="24"/>
        </w:rPr>
        <w:t xml:space="preserve"> odvjetnika Krešimiru Matekoviću </w:t>
      </w:r>
      <w:r w:rsidRPr="003527C1" w:rsidR="003527C1">
        <w:rPr>
          <w:bCs/>
          <w:sz w:val="24"/>
          <w:szCs w:val="24"/>
        </w:rPr>
        <w:t xml:space="preserve">, po punomoći </w:t>
      </w:r>
      <w:r w:rsidR="00013ABB">
        <w:rPr>
          <w:bCs/>
          <w:sz w:val="24"/>
          <w:szCs w:val="24"/>
        </w:rPr>
        <w:t>u spisu</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Leblon d.o.o. zastupana  </w:t>
      </w:r>
      <w:r w:rsidRPr="003527C1" w:rsidR="000B372B">
        <w:rPr>
          <w:bCs/>
          <w:sz w:val="24"/>
          <w:szCs w:val="24"/>
        </w:rPr>
        <w:t>Dora Boras Grubić odvjetnica</w:t>
      </w:r>
      <w:r w:rsidRPr="003527C1">
        <w:rPr>
          <w:bCs/>
          <w:sz w:val="24"/>
          <w:szCs w:val="24"/>
        </w:rPr>
        <w:t xml:space="preserve"> u odvjetničkom društvu Gugić, Kovačić i Krivić</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Manšped  d.o.o., - zastupnik po zakonu </w:t>
      </w:r>
      <w:r w:rsidRPr="003527C1" w:rsidR="000B372B">
        <w:rPr>
          <w:bCs/>
          <w:sz w:val="24"/>
          <w:szCs w:val="24"/>
        </w:rPr>
        <w:t>Dobrović Frane, punomoćnik odvjetnik</w:t>
      </w:r>
      <w:r w:rsidRPr="003527C1">
        <w:rPr>
          <w:bCs/>
          <w:sz w:val="24"/>
          <w:szCs w:val="24"/>
        </w:rPr>
        <w:t xml:space="preserve"> Frani Dobroviću iz Rijeke  2/II</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MRI energy Ag, odvjetnik Nikola Remenar, po punomoći uz prijavu</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Societa per la gestione di attivita -SGA S.p.A. zastupana po odvjetniku Andreju Ležaić u odvjetničkom društvu Abel&amp; Ganac&amp; Ležaić iz Zagreba , Kralja Držislava 4</w:t>
      </w:r>
    </w:p>
    <w:p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MRI group PTE. Ltd, odvjetnik Nikola Remenar</w:t>
      </w:r>
    </w:p>
    <w:p w:rsidR="00BF6BB4" w:rsidP="006600FD" w:rsidRDefault="00BF6BB4">
      <w:pPr>
        <w:pStyle w:val="Odlomakpopisa"/>
        <w:numPr>
          <w:ilvl w:val="12"/>
          <w:numId w:val="0"/>
        </w:numPr>
        <w:jc w:val="both"/>
        <w:rPr>
          <w:bCs/>
          <w:sz w:val="24"/>
          <w:szCs w:val="24"/>
        </w:rPr>
      </w:pPr>
    </w:p>
    <w:p w:rsidRPr="00252E27" w:rsidR="000B372B" w:rsidP="006600FD" w:rsidRDefault="000B372B">
      <w:pPr>
        <w:pStyle w:val="Odlomakpopisa"/>
        <w:numPr>
          <w:ilvl w:val="12"/>
          <w:numId w:val="0"/>
        </w:numPr>
        <w:jc w:val="both"/>
        <w:rPr>
          <w:sz w:val="24"/>
          <w:szCs w:val="24"/>
        </w:rPr>
      </w:pPr>
      <w:r w:rsidRPr="00252E27">
        <w:rPr>
          <w:bCs/>
          <w:sz w:val="24"/>
          <w:szCs w:val="24"/>
        </w:rPr>
        <w:t>Utvrđuje se da je na današnje ročište pristupio i</w:t>
      </w:r>
      <w:r w:rsidRPr="00252E27" w:rsidR="003527C1">
        <w:rPr>
          <w:bCs/>
          <w:sz w:val="24"/>
          <w:szCs w:val="24"/>
        </w:rPr>
        <w:t xml:space="preserve"> Hrvoje Kraljičković odvjetnik za izlučnog vjerovnika OTEZA SRL.</w:t>
      </w:r>
    </w:p>
    <w:p w:rsidRPr="00E64A2A" w:rsidR="00BF6BB4" w:rsidP="006600FD" w:rsidRDefault="00BF6BB4">
      <w:pPr>
        <w:pStyle w:val="Odlomakpopisa"/>
        <w:numPr>
          <w:ilvl w:val="12"/>
          <w:numId w:val="0"/>
        </w:numPr>
        <w:jc w:val="both"/>
        <w:rPr>
          <w:sz w:val="24"/>
          <w:szCs w:val="24"/>
          <w:highlight w:val="darkGray"/>
        </w:rPr>
      </w:pPr>
    </w:p>
    <w:p w:rsidRPr="00E64A2A" w:rsidR="006600FD" w:rsidP="00E35762" w:rsidRDefault="006600FD">
      <w:pPr>
        <w:numPr>
          <w:ilvl w:val="12"/>
          <w:numId w:val="0"/>
        </w:numPr>
        <w:jc w:val="both"/>
        <w:rPr>
          <w:sz w:val="24"/>
          <w:szCs w:val="24"/>
        </w:rPr>
      </w:pPr>
      <w:r w:rsidRPr="00E64A2A">
        <w:rPr>
          <w:sz w:val="24"/>
          <w:szCs w:val="24"/>
        </w:rPr>
        <w:t>Utvrđuje se da je skupština vjerovnika sazvana na temelju čl. 103. st. 1.  Stečajnog zakona ("Narodne novine" broj 71/15</w:t>
      </w:r>
      <w:r w:rsidR="00E64A2A">
        <w:rPr>
          <w:sz w:val="24"/>
          <w:szCs w:val="24"/>
        </w:rPr>
        <w:t xml:space="preserve"> i 104/17</w:t>
      </w:r>
      <w:r w:rsidRPr="00E64A2A">
        <w:rPr>
          <w:sz w:val="24"/>
          <w:szCs w:val="24"/>
        </w:rPr>
        <w:t xml:space="preserve">; dalje SZ) </w:t>
      </w:r>
      <w:r w:rsidRPr="00E64A2A" w:rsidR="00B3216A">
        <w:rPr>
          <w:sz w:val="24"/>
          <w:szCs w:val="24"/>
        </w:rPr>
        <w:t xml:space="preserve">rješenjem </w:t>
      </w:r>
      <w:r w:rsidRPr="00E64A2A" w:rsidR="00B83366">
        <w:rPr>
          <w:sz w:val="24"/>
          <w:szCs w:val="24"/>
        </w:rPr>
        <w:t xml:space="preserve">ovog suda od </w:t>
      </w:r>
      <w:r w:rsidRPr="00E64A2A" w:rsidR="00E64A2A">
        <w:rPr>
          <w:sz w:val="24"/>
          <w:szCs w:val="24"/>
        </w:rPr>
        <w:t xml:space="preserve">20. </w:t>
      </w:r>
      <w:r w:rsidRPr="00E64A2A" w:rsidR="00E64A2A">
        <w:rPr>
          <w:sz w:val="24"/>
          <w:szCs w:val="24"/>
        </w:rPr>
        <w:lastRenderedPageBreak/>
        <w:t>siječnja 2021</w:t>
      </w:r>
      <w:r w:rsidRPr="00E64A2A" w:rsidR="00B63B8A">
        <w:rPr>
          <w:sz w:val="24"/>
          <w:szCs w:val="24"/>
        </w:rPr>
        <w:t xml:space="preserve">., </w:t>
      </w:r>
      <w:r w:rsidRPr="00E64A2A">
        <w:rPr>
          <w:sz w:val="24"/>
          <w:szCs w:val="24"/>
        </w:rPr>
        <w:t>koje je</w:t>
      </w:r>
      <w:r w:rsidRPr="00E64A2A" w:rsidR="001D50D5">
        <w:rPr>
          <w:sz w:val="24"/>
          <w:szCs w:val="24"/>
        </w:rPr>
        <w:t xml:space="preserve"> istog dana </w:t>
      </w:r>
      <w:r w:rsidRPr="00E64A2A">
        <w:rPr>
          <w:sz w:val="24"/>
          <w:szCs w:val="24"/>
        </w:rPr>
        <w:t xml:space="preserve">objavljeno na mrežnoj stranici e-oglasna </w:t>
      </w:r>
      <w:r w:rsidRPr="00E64A2A" w:rsidR="001D50D5">
        <w:rPr>
          <w:sz w:val="24"/>
          <w:szCs w:val="24"/>
        </w:rPr>
        <w:t>ploča Trgovačkog suda u Zagrebu.</w:t>
      </w:r>
    </w:p>
    <w:p w:rsidRPr="00E64A2A" w:rsidR="001D50D5" w:rsidP="00E35762" w:rsidRDefault="001D50D5">
      <w:pPr>
        <w:numPr>
          <w:ilvl w:val="12"/>
          <w:numId w:val="0"/>
        </w:numPr>
        <w:jc w:val="both"/>
        <w:rPr>
          <w:sz w:val="24"/>
          <w:szCs w:val="24"/>
          <w:highlight w:val="darkGray"/>
        </w:rPr>
      </w:pPr>
    </w:p>
    <w:p w:rsidRPr="00E64A2A" w:rsidR="009550F7" w:rsidP="00E35762" w:rsidRDefault="006600FD">
      <w:pPr>
        <w:numPr>
          <w:ilvl w:val="12"/>
          <w:numId w:val="0"/>
        </w:numPr>
        <w:jc w:val="both"/>
        <w:rPr>
          <w:sz w:val="24"/>
          <w:szCs w:val="24"/>
        </w:rPr>
      </w:pPr>
      <w:r w:rsidRPr="00E64A2A">
        <w:rPr>
          <w:sz w:val="24"/>
          <w:szCs w:val="24"/>
        </w:rPr>
        <w:t xml:space="preserve">Sudac otvara ročište i objavljuje da je dnevni red današnje skupštine vjerovnika određen </w:t>
      </w:r>
      <w:r w:rsidRPr="00E64A2A" w:rsidR="00B73A07">
        <w:rPr>
          <w:sz w:val="24"/>
          <w:szCs w:val="24"/>
        </w:rPr>
        <w:t>rješenjem o</w:t>
      </w:r>
      <w:r w:rsidRPr="00E64A2A" w:rsidR="00F966B5">
        <w:rPr>
          <w:sz w:val="24"/>
          <w:szCs w:val="24"/>
        </w:rPr>
        <w:t xml:space="preserve">d </w:t>
      </w:r>
      <w:r w:rsidRPr="00E64A2A" w:rsidR="00E64A2A">
        <w:rPr>
          <w:sz w:val="24"/>
          <w:szCs w:val="24"/>
        </w:rPr>
        <w:t>20. siječnja 2021</w:t>
      </w:r>
      <w:r w:rsidRPr="00E64A2A" w:rsidR="00732CD4">
        <w:rPr>
          <w:sz w:val="24"/>
          <w:szCs w:val="24"/>
        </w:rPr>
        <w:t>.</w:t>
      </w:r>
      <w:r w:rsidRPr="00E64A2A" w:rsidR="009550F7">
        <w:rPr>
          <w:sz w:val="24"/>
          <w:szCs w:val="24"/>
        </w:rPr>
        <w:t xml:space="preserve"> </w:t>
      </w:r>
    </w:p>
    <w:p w:rsidRPr="00E64A2A" w:rsidR="00B73A07" w:rsidP="00E35762" w:rsidRDefault="00B73A07">
      <w:pPr>
        <w:numPr>
          <w:ilvl w:val="12"/>
          <w:numId w:val="0"/>
        </w:numPr>
        <w:jc w:val="both"/>
        <w:rPr>
          <w:sz w:val="24"/>
          <w:szCs w:val="24"/>
        </w:rPr>
      </w:pPr>
    </w:p>
    <w:p w:rsidRPr="00E64A2A" w:rsidR="006600FD" w:rsidP="00E35762" w:rsidRDefault="00BF5D97">
      <w:pPr>
        <w:jc w:val="both"/>
        <w:rPr>
          <w:sz w:val="24"/>
          <w:szCs w:val="24"/>
        </w:rPr>
      </w:pPr>
      <w:r w:rsidRPr="00E64A2A">
        <w:rPr>
          <w:sz w:val="24"/>
          <w:szCs w:val="24"/>
        </w:rPr>
        <w:t>Sudac objavljuje da se određeni dnevni red može dopuniti, a po pravilima koja vrijede za donošenje odluka na skupštini vjerovnika.</w:t>
      </w:r>
    </w:p>
    <w:p w:rsidRPr="00E64A2A" w:rsidR="00BF5D97" w:rsidP="00E35762" w:rsidRDefault="00BF5D97">
      <w:pPr>
        <w:jc w:val="both"/>
        <w:rPr>
          <w:sz w:val="24"/>
          <w:szCs w:val="24"/>
        </w:rPr>
      </w:pPr>
    </w:p>
    <w:p w:rsidRPr="00E64A2A" w:rsidR="006600FD" w:rsidP="00E35762" w:rsidRDefault="006600FD">
      <w:pPr>
        <w:jc w:val="both"/>
        <w:rPr>
          <w:sz w:val="24"/>
          <w:szCs w:val="24"/>
        </w:rPr>
      </w:pPr>
      <w:r w:rsidRPr="00E64A2A">
        <w:rPr>
          <w:sz w:val="24"/>
          <w:szCs w:val="24"/>
        </w:rPr>
        <w:t>Pravo sudjelovanja na skupštini vjerovnika imaju svi vjerovnici s pravom odvojenog namirenja, svi stečajni vjerovnici, vjerovnici stečajne mase, stečajni upravitelj.</w:t>
      </w:r>
    </w:p>
    <w:p w:rsidRPr="00E64A2A" w:rsidR="006600FD" w:rsidP="00E35762" w:rsidRDefault="006600FD">
      <w:pPr>
        <w:jc w:val="both"/>
        <w:rPr>
          <w:sz w:val="24"/>
          <w:szCs w:val="24"/>
        </w:rPr>
      </w:pPr>
    </w:p>
    <w:p w:rsidRPr="00E64A2A" w:rsidR="006600FD" w:rsidP="00E35762" w:rsidRDefault="006600FD">
      <w:pPr>
        <w:jc w:val="both"/>
        <w:rPr>
          <w:sz w:val="24"/>
          <w:szCs w:val="24"/>
        </w:rPr>
      </w:pPr>
      <w:r w:rsidRPr="00E64A2A">
        <w:rPr>
          <w:sz w:val="24"/>
          <w:szCs w:val="24"/>
        </w:rPr>
        <w:t xml:space="preserve">Sudac upoznaje vjerovnika da se radi održavanja reda na današnjem ročištu sudionicima mogu izricati kazne propisane odredbama čl. 318.ZPP-a u vezi s čl. 10. SZ-a. </w:t>
      </w:r>
    </w:p>
    <w:p w:rsidRPr="00E64A2A" w:rsidR="00E80815" w:rsidP="00E35762" w:rsidRDefault="00E80815">
      <w:pPr>
        <w:jc w:val="both"/>
        <w:rPr>
          <w:sz w:val="24"/>
          <w:szCs w:val="24"/>
        </w:rPr>
      </w:pPr>
    </w:p>
    <w:p w:rsidR="00EA45BC" w:rsidP="006B7474" w:rsidRDefault="006D2B90">
      <w:pPr>
        <w:jc w:val="both"/>
        <w:rPr>
          <w:sz w:val="24"/>
          <w:szCs w:val="24"/>
          <w:highlight w:val="lightGray"/>
        </w:rPr>
      </w:pPr>
      <w:r w:rsidRPr="00E64A2A">
        <w:rPr>
          <w:sz w:val="24"/>
          <w:szCs w:val="24"/>
        </w:rPr>
        <w:t xml:space="preserve">Utvrđuje se da je podneskom od </w:t>
      </w:r>
      <w:r w:rsidRPr="00E64A2A" w:rsidR="00E64A2A">
        <w:rPr>
          <w:sz w:val="24"/>
          <w:szCs w:val="24"/>
        </w:rPr>
        <w:t xml:space="preserve">11. veljače 2021. </w:t>
      </w:r>
      <w:r w:rsidRPr="00E64A2A">
        <w:rPr>
          <w:sz w:val="24"/>
          <w:szCs w:val="24"/>
        </w:rPr>
        <w:t>stečajni upravitelj</w:t>
      </w:r>
      <w:r w:rsidRPr="00E64A2A" w:rsidR="00E64A2A">
        <w:rPr>
          <w:sz w:val="24"/>
          <w:szCs w:val="24"/>
        </w:rPr>
        <w:t xml:space="preserve"> podni zahtjev za razrješenje radi kronične</w:t>
      </w:r>
      <w:r w:rsidR="00E64A2A">
        <w:rPr>
          <w:sz w:val="24"/>
          <w:szCs w:val="24"/>
        </w:rPr>
        <w:t xml:space="preserve"> bolesti u vratnoj kralježnici, kao i da je rješenjem ovog suda od 26. veljače 2021. odbijen kao neosnovan osobni zahtjev za razrješenje dužnosti stečajnog upravitelja Davora Ivančića.</w:t>
      </w:r>
      <w:r w:rsidRPr="00E64A2A" w:rsidR="00E64A2A">
        <w:rPr>
          <w:sz w:val="24"/>
          <w:szCs w:val="24"/>
        </w:rPr>
        <w:t xml:space="preserve"> </w:t>
      </w:r>
      <w:r w:rsidRPr="00E64A2A">
        <w:rPr>
          <w:sz w:val="24"/>
          <w:szCs w:val="24"/>
        </w:rPr>
        <w:t xml:space="preserve"> </w:t>
      </w:r>
      <w:r w:rsidR="00E64A2A">
        <w:rPr>
          <w:sz w:val="24"/>
          <w:szCs w:val="24"/>
        </w:rPr>
        <w:t xml:space="preserve">Protiv tog rješenja stečajni upravitelj podnio je žalbu koju je VTS RH rješenjem broj Pž-1342/2021 od 17. ožujka 2021. odbio kao neosnovanu i potvrdio rješenje ovog suda od 26. veljače 2021. </w:t>
      </w:r>
    </w:p>
    <w:p w:rsidR="00E64A2A" w:rsidP="006B7474" w:rsidRDefault="00E64A2A">
      <w:pPr>
        <w:jc w:val="both"/>
        <w:rPr>
          <w:sz w:val="24"/>
          <w:szCs w:val="24"/>
          <w:highlight w:val="lightGray"/>
        </w:rPr>
      </w:pPr>
    </w:p>
    <w:p w:rsidR="00ED41AA" w:rsidP="006B7474" w:rsidRDefault="00E64A2A">
      <w:pPr>
        <w:jc w:val="both"/>
        <w:rPr>
          <w:sz w:val="24"/>
          <w:szCs w:val="24"/>
        </w:rPr>
      </w:pPr>
      <w:r w:rsidRPr="001C1585">
        <w:rPr>
          <w:sz w:val="24"/>
          <w:szCs w:val="24"/>
        </w:rPr>
        <w:t xml:space="preserve">Nadalje, podneskom od 17. ožujka 2021. stečajni upravitelj </w:t>
      </w:r>
      <w:r w:rsidRPr="001C1585" w:rsidR="001C1585">
        <w:rPr>
          <w:sz w:val="24"/>
          <w:szCs w:val="24"/>
        </w:rPr>
        <w:t xml:space="preserve">Davor Ivančić iz Čakovca, </w:t>
      </w:r>
      <w:r w:rsidRPr="001C1585">
        <w:rPr>
          <w:sz w:val="24"/>
          <w:szCs w:val="24"/>
        </w:rPr>
        <w:t xml:space="preserve">obavijestio je sud da zbog bolesti neće biti na skupštini vjerovnika zakazanoj za dan 24. ožujka 2021. dostavljajući u privitku podneska liječničku potvrdu od 12. ožujka 2021. u kojoj je dr. med. Ana Nanovski, spec. opće medicine u Varaždinu navela "zbog bolesti ne može prisustvovati raspravi 22. 23. i 24. ožujka 2021". </w:t>
      </w:r>
      <w:r w:rsidR="00ED41AA">
        <w:rPr>
          <w:sz w:val="24"/>
          <w:szCs w:val="24"/>
        </w:rPr>
        <w:t>Utvrđuje se da u navedenoj liječničkoj potvrdi specijalista opće medicine Ane Nanovski nije navedeno o kojoj bi bolesti bila riječ.</w:t>
      </w:r>
    </w:p>
    <w:p w:rsidR="00ED41AA" w:rsidP="006B7474" w:rsidRDefault="00ED41AA">
      <w:pPr>
        <w:jc w:val="both"/>
        <w:rPr>
          <w:sz w:val="24"/>
          <w:szCs w:val="24"/>
        </w:rPr>
      </w:pPr>
    </w:p>
    <w:p w:rsidRPr="00ED41AA" w:rsidR="00ED41AA" w:rsidP="00ED41AA" w:rsidRDefault="00ED41AA">
      <w:pPr>
        <w:jc w:val="both"/>
        <w:rPr>
          <w:sz w:val="24"/>
          <w:szCs w:val="24"/>
        </w:rPr>
      </w:pPr>
      <w:r>
        <w:rPr>
          <w:sz w:val="24"/>
          <w:szCs w:val="24"/>
        </w:rPr>
        <w:t xml:space="preserve">Utvrđuje se da stečajnoj spisu prileži izvješće stečajnog upravitelja od 14. siječnja 2021. godine. U </w:t>
      </w:r>
      <w:r w:rsidRPr="00ED41AA">
        <w:rPr>
          <w:sz w:val="24"/>
          <w:szCs w:val="24"/>
        </w:rPr>
        <w:t xml:space="preserve">izvješću je naveo da je kontaktirao nadležna komunalna poduzeća i Hep d.o.o. u vezi uključivanja vode, odvoza smeća i struje u rafineriju.  U njihovim odgovorima je navedeno i da posjednik nekretnine može biti ugovaratelj obveza plaćanja navedenih usluga.  Odgovori su dana 2.11.2020. i 9.12.2020. god. (HEP) proslijeđeni Manšped d.o.o.  Stečajni upravitelj je nadalje naveo da je bio u obilasku rafinerije 3.11.2020. god. i 10.12.2020. god. , da je  Manšped d.o.o. zaposlio osobu ( gosp. Miodrag Šarac) koja se brine o rafineriji i povremeno ju obilazi. Utvrđeno je da je opasni otpad je uklonjen iz skladišta, ali ne i sve kemikalije koje se nalazi u laboratoriju i u prostoru kod stepenica pri ulazu u kancelarije. </w:t>
      </w:r>
    </w:p>
    <w:p w:rsidRPr="00ED41AA" w:rsidR="00ED41AA" w:rsidP="00ED41AA" w:rsidRDefault="00ED41AA">
      <w:pPr>
        <w:jc w:val="both"/>
        <w:rPr>
          <w:sz w:val="24"/>
          <w:szCs w:val="24"/>
        </w:rPr>
      </w:pPr>
      <w:r w:rsidRPr="00ED41AA">
        <w:rPr>
          <w:sz w:val="24"/>
          <w:szCs w:val="24"/>
        </w:rPr>
        <w:t>Nadalje, stečajni upravitelj u iz</w:t>
      </w:r>
      <w:r w:rsidR="00D15FF4">
        <w:rPr>
          <w:sz w:val="24"/>
          <w:szCs w:val="24"/>
        </w:rPr>
        <w:t>vješću</w:t>
      </w:r>
      <w:r w:rsidRPr="00ED41AA">
        <w:rPr>
          <w:sz w:val="24"/>
          <w:szCs w:val="24"/>
        </w:rPr>
        <w:t xml:space="preserve"> navodi da do dana pisanja ovog izvješća Manšped d.o.o. nije  osigurao fizičko tehničku zaštitu. Na upit stečajnog upravitelja od 12.01.2021. odgovoreno je :   „Manšped je uklonio većinu kemikalija iz pogona u Netretiću. Nažalost, zbog nastale situacije sa propusnicama, te zbog novogodišnjih praznicima i sada sa hladnim vremenom, nismo uklonili još kemikalije iz laboratorija. Kroz narednih 3-4 dana ćemo ukloniti i ostatak iz laboratorija, što je značajno manja količina u odnosu na već </w:t>
      </w:r>
      <w:r w:rsidRPr="00ED41AA">
        <w:rPr>
          <w:sz w:val="24"/>
          <w:szCs w:val="24"/>
        </w:rPr>
        <w:lastRenderedPageBreak/>
        <w:t>odvezeno. Struja još nije uključena, a pogon obilaze svakih par dana djelatnici Manšpeda. Nisu uočena nikakve sumnjive aktivnosti koje se odvijaju u krugu pogona i u samom pogonu. Pokrenuti ćemo postupak uključivanja, a time i aktiviranje video nadzora".</w:t>
      </w:r>
    </w:p>
    <w:p w:rsidRPr="00ED41AA" w:rsidR="00E64A2A" w:rsidP="006B7474" w:rsidRDefault="00E64A2A">
      <w:pPr>
        <w:jc w:val="both"/>
        <w:rPr>
          <w:sz w:val="24"/>
          <w:szCs w:val="24"/>
        </w:rPr>
      </w:pPr>
    </w:p>
    <w:p w:rsidR="00E64A2A" w:rsidP="006B7474" w:rsidRDefault="00ED41AA">
      <w:pPr>
        <w:jc w:val="both"/>
        <w:rPr>
          <w:sz w:val="24"/>
          <w:szCs w:val="24"/>
        </w:rPr>
      </w:pPr>
      <w:r w:rsidRPr="00ED41AA">
        <w:rPr>
          <w:sz w:val="24"/>
          <w:szCs w:val="24"/>
        </w:rPr>
        <w:t xml:space="preserve">U tom istom izvješću u rubrici " radnje koje će se poduzeti u narednom razdoblju od 14. siječnja 2021. do 14. travnja 2021. stečajni upravitelj nije naveo niti jednu radnju. </w:t>
      </w:r>
    </w:p>
    <w:p w:rsidR="00026B18" w:rsidP="006B7474" w:rsidRDefault="00026B18">
      <w:pPr>
        <w:jc w:val="both"/>
        <w:rPr>
          <w:sz w:val="24"/>
          <w:szCs w:val="24"/>
        </w:rPr>
      </w:pPr>
    </w:p>
    <w:p w:rsidR="00026B18" w:rsidP="006B7474" w:rsidRDefault="00026B18">
      <w:pPr>
        <w:jc w:val="both"/>
        <w:rPr>
          <w:sz w:val="24"/>
          <w:szCs w:val="24"/>
        </w:rPr>
      </w:pPr>
      <w:r>
        <w:rPr>
          <w:sz w:val="24"/>
          <w:szCs w:val="24"/>
        </w:rPr>
        <w:t>Utvrđuje se da spisu prileži izvješće stečajnog upravitelja od 18. ožujka 2021. u ko</w:t>
      </w:r>
      <w:r w:rsidR="00D96761">
        <w:rPr>
          <w:sz w:val="24"/>
          <w:szCs w:val="24"/>
        </w:rPr>
        <w:t>jem je navedeno da je vjerovnik</w:t>
      </w:r>
      <w:r>
        <w:rPr>
          <w:sz w:val="24"/>
          <w:szCs w:val="24"/>
        </w:rPr>
        <w:t xml:space="preserve"> Manšped d.o.o. 21. siječnja 2021. obavijestio stečajnog upravitelja da su iz rafinerije uklonjene preostale kemikalije</w:t>
      </w:r>
      <w:r w:rsidR="007C4851">
        <w:rPr>
          <w:sz w:val="24"/>
          <w:szCs w:val="24"/>
        </w:rPr>
        <w:t xml:space="preserve">. Dana 2. veljače 2021. da je na prijedlog Manšpeda dostavio Ministarstvu prostornog uređenja, graditeljstva i državne imovine zahtjev za pristup informacijama radi uvida u građevinske dozvole i projektnu dokumentaciju za izgradnju rafinerije u Netretićima. Naveo je i da </w:t>
      </w:r>
      <w:r>
        <w:rPr>
          <w:sz w:val="24"/>
          <w:szCs w:val="24"/>
        </w:rPr>
        <w:t xml:space="preserve"> je 22. veljače 2021. stečajni upravitelj vjerovnik Manšped d.o.o. dostavio suglasnost za priključenje struje na rafineriju a da je 10. ožujka 2020. vjerovnik Manšped d.o.o. obavijestio stečajnog upravitelja da je HEP postavio brojilo za struju da će električari postepeno puštati struju po pojedinim dijelovima objekta te da će nakon toga biti postavljen i video nadzor. Nadalje je naveo, da je unatoč traženju Manšped nije dostavio ugovor s HEP-om navodeći da ga još nisu dobili na potpis. </w:t>
      </w:r>
    </w:p>
    <w:p w:rsidR="00ED41AA" w:rsidP="006B7474" w:rsidRDefault="00ED41AA">
      <w:pPr>
        <w:jc w:val="both"/>
        <w:rPr>
          <w:sz w:val="24"/>
          <w:szCs w:val="24"/>
        </w:rPr>
      </w:pPr>
    </w:p>
    <w:p w:rsidR="00ED41AA" w:rsidP="006B7474" w:rsidRDefault="00ED41AA">
      <w:pPr>
        <w:jc w:val="both"/>
        <w:rPr>
          <w:sz w:val="24"/>
          <w:szCs w:val="24"/>
        </w:rPr>
      </w:pPr>
      <w:r w:rsidRPr="00ED41AA">
        <w:rPr>
          <w:sz w:val="24"/>
          <w:szCs w:val="24"/>
        </w:rPr>
        <w:t>Na daljnji upit suda punomoćniku vjero</w:t>
      </w:r>
      <w:r w:rsidR="00026B18">
        <w:rPr>
          <w:sz w:val="24"/>
          <w:szCs w:val="24"/>
        </w:rPr>
        <w:t>vnika Manšped d.o.o.,  jesu li</w:t>
      </w:r>
      <w:r w:rsidRPr="00ED41AA">
        <w:rPr>
          <w:sz w:val="24"/>
          <w:szCs w:val="24"/>
        </w:rPr>
        <w:t xml:space="preserve"> uklonjene </w:t>
      </w:r>
      <w:r w:rsidR="00026B18">
        <w:rPr>
          <w:sz w:val="24"/>
          <w:szCs w:val="24"/>
        </w:rPr>
        <w:t xml:space="preserve">sve kemikalije koje su se nalazile u odnosno na nekretnini stečajnog dužnika, dakle i one </w:t>
      </w:r>
      <w:r w:rsidRPr="00ED41AA">
        <w:rPr>
          <w:sz w:val="24"/>
          <w:szCs w:val="24"/>
        </w:rPr>
        <w:t>u laboratoriju i u prostoru kod stepenica pri ulazu u kancelarij</w:t>
      </w:r>
      <w:r w:rsidR="007C4851">
        <w:rPr>
          <w:sz w:val="24"/>
          <w:szCs w:val="24"/>
        </w:rPr>
        <w:t>i</w:t>
      </w:r>
      <w:r w:rsidR="001B0759">
        <w:rPr>
          <w:sz w:val="24"/>
          <w:szCs w:val="24"/>
        </w:rPr>
        <w:t xml:space="preserve">, pun. vjerovnika odgovora da jesu da je za te svrhe angažirao specijalizirano društvo koje je obišlo nekretninu stečajnog dužnika i uklonilo sve opasne kemikalije. </w:t>
      </w:r>
    </w:p>
    <w:p w:rsidR="00ED41AA" w:rsidP="006B7474" w:rsidRDefault="00ED41AA">
      <w:pPr>
        <w:jc w:val="both"/>
        <w:rPr>
          <w:sz w:val="24"/>
          <w:szCs w:val="24"/>
        </w:rPr>
      </w:pPr>
    </w:p>
    <w:p w:rsidR="00ED41AA" w:rsidP="006B7474" w:rsidRDefault="00ED41AA">
      <w:pPr>
        <w:jc w:val="both"/>
        <w:rPr>
          <w:sz w:val="24"/>
          <w:szCs w:val="24"/>
        </w:rPr>
      </w:pPr>
      <w:r w:rsidRPr="00ED41AA">
        <w:rPr>
          <w:sz w:val="24"/>
          <w:szCs w:val="24"/>
        </w:rPr>
        <w:t>Na daljnji upit suda punomoćniku vjerovnika Manšped d.o.o., je li osigurao fizičko tehničku zaštitu, kao što je to bio dužan uči</w:t>
      </w:r>
      <w:r w:rsidR="001B0759">
        <w:rPr>
          <w:sz w:val="24"/>
          <w:szCs w:val="24"/>
        </w:rPr>
        <w:t xml:space="preserve">niti, pun. vjerovnik odgovara da nije u potpunosti obzirom da sve </w:t>
      </w:r>
      <w:r w:rsidR="00FD39B7">
        <w:rPr>
          <w:sz w:val="24"/>
          <w:szCs w:val="24"/>
        </w:rPr>
        <w:t>relevantne institucije</w:t>
      </w:r>
      <w:r w:rsidR="00BC2623">
        <w:rPr>
          <w:sz w:val="24"/>
          <w:szCs w:val="24"/>
        </w:rPr>
        <w:t xml:space="preserve"> kao što </w:t>
      </w:r>
      <w:r w:rsidR="00FD39B7">
        <w:rPr>
          <w:sz w:val="24"/>
          <w:szCs w:val="24"/>
        </w:rPr>
        <w:t>su razna</w:t>
      </w:r>
      <w:r w:rsidR="00BC2623">
        <w:rPr>
          <w:sz w:val="24"/>
          <w:szCs w:val="24"/>
        </w:rPr>
        <w:t xml:space="preserve"> komunalna društva i tome slično </w:t>
      </w:r>
      <w:r w:rsidR="00FD39B7">
        <w:rPr>
          <w:sz w:val="24"/>
          <w:szCs w:val="24"/>
        </w:rPr>
        <w:t>zahtijevaju</w:t>
      </w:r>
      <w:r w:rsidR="00BC2623">
        <w:rPr>
          <w:sz w:val="24"/>
          <w:szCs w:val="24"/>
        </w:rPr>
        <w:t xml:space="preserve"> pravni temelj za sklapanje takvog ugovora a pravni temelj bio bi primjerice ugovor o zakupu, ugovor koji smo mi sklopili na temelju </w:t>
      </w:r>
      <w:r w:rsidR="00FD39B7">
        <w:rPr>
          <w:sz w:val="24"/>
          <w:szCs w:val="24"/>
        </w:rPr>
        <w:t>odluke skupštine vjerovnika nema</w:t>
      </w:r>
      <w:r w:rsidR="00BC2623">
        <w:rPr>
          <w:sz w:val="24"/>
          <w:szCs w:val="24"/>
        </w:rPr>
        <w:t xml:space="preserve"> karakteristike ugovor o zakupu te da </w:t>
      </w:r>
      <w:r w:rsidR="00FD39B7">
        <w:rPr>
          <w:sz w:val="24"/>
          <w:szCs w:val="24"/>
        </w:rPr>
        <w:t>društva</w:t>
      </w:r>
      <w:r w:rsidR="00BC2623">
        <w:rPr>
          <w:sz w:val="24"/>
          <w:szCs w:val="24"/>
        </w:rPr>
        <w:t xml:space="preserve"> ne priznaju kao relevantna a </w:t>
      </w:r>
      <w:r w:rsidR="002F0318">
        <w:rPr>
          <w:sz w:val="24"/>
          <w:szCs w:val="24"/>
        </w:rPr>
        <w:t>stečajni</w:t>
      </w:r>
      <w:r w:rsidR="00BC2623">
        <w:rPr>
          <w:sz w:val="24"/>
          <w:szCs w:val="24"/>
        </w:rPr>
        <w:t xml:space="preserve"> upravitelj nije bio spreman zaključiti ugovor o zakupu bez odluke skupštine vjerovnika. </w:t>
      </w:r>
    </w:p>
    <w:p w:rsidR="007C4851" w:rsidP="007C4851" w:rsidRDefault="007C4851">
      <w:pPr>
        <w:jc w:val="both"/>
        <w:rPr>
          <w:sz w:val="24"/>
          <w:szCs w:val="24"/>
        </w:rPr>
      </w:pPr>
    </w:p>
    <w:p w:rsidRPr="00ED41AA" w:rsidR="007C4851" w:rsidP="007C4851" w:rsidRDefault="007C4851">
      <w:pPr>
        <w:jc w:val="both"/>
        <w:rPr>
          <w:sz w:val="24"/>
          <w:szCs w:val="24"/>
        </w:rPr>
      </w:pPr>
      <w:r w:rsidRPr="00ED41AA">
        <w:rPr>
          <w:sz w:val="24"/>
          <w:szCs w:val="24"/>
        </w:rPr>
        <w:t>Na upit suda punomoćniku vjerovnika Manšped d.o.o., koji je u posjedu nekretnine, što je s uslugama  vode, odvoza smeća i struje u rafiner</w:t>
      </w:r>
      <w:r w:rsidR="00967CF4">
        <w:rPr>
          <w:sz w:val="24"/>
          <w:szCs w:val="24"/>
        </w:rPr>
        <w:t xml:space="preserve">iju, pun. vjerovnika odgovara da se na sve to odnosi njegovi prethodni odgovor da ugovor o zakupu nije moguće sklopiti ugovore. </w:t>
      </w:r>
    </w:p>
    <w:p w:rsidRPr="00ED41AA" w:rsidR="007C4851" w:rsidP="007C4851" w:rsidRDefault="007C4851">
      <w:pPr>
        <w:jc w:val="both"/>
        <w:rPr>
          <w:sz w:val="24"/>
          <w:szCs w:val="24"/>
        </w:rPr>
      </w:pPr>
    </w:p>
    <w:p w:rsidR="00ED41AA" w:rsidP="006B7474" w:rsidRDefault="007C4851">
      <w:pPr>
        <w:jc w:val="both"/>
        <w:rPr>
          <w:sz w:val="24"/>
          <w:szCs w:val="24"/>
        </w:rPr>
      </w:pPr>
      <w:r>
        <w:rPr>
          <w:sz w:val="24"/>
          <w:szCs w:val="24"/>
        </w:rPr>
        <w:t>Na daljnji upit suda ima li ugovor sa HEP</w:t>
      </w:r>
      <w:r w:rsidR="00152119">
        <w:rPr>
          <w:sz w:val="24"/>
          <w:szCs w:val="24"/>
        </w:rPr>
        <w:t xml:space="preserve">-om vjerovnik Manšped odgovora </w:t>
      </w:r>
      <w:r w:rsidR="007B03D8">
        <w:rPr>
          <w:sz w:val="24"/>
          <w:szCs w:val="24"/>
        </w:rPr>
        <w:t xml:space="preserve">da ugovora nema, a brojilo je doista stavljeno na veliko inzistiranje Manšpeda nakon brojnih razgovora i nakon što je djelatnika u HEP-u doista shvatio ozbiljnost situacije. Međutim mi smo se HEP obvezali dostaviti ugovor u kraćem roku očekujući da ćemo danas na skupštinu uz dopunu dnevnog reda ishoditi odobrenje. </w:t>
      </w:r>
    </w:p>
    <w:p w:rsidR="00C91A1B" w:rsidP="006B7474" w:rsidRDefault="00C91A1B">
      <w:pPr>
        <w:jc w:val="both"/>
        <w:rPr>
          <w:sz w:val="24"/>
          <w:szCs w:val="24"/>
        </w:rPr>
      </w:pPr>
    </w:p>
    <w:p w:rsidR="00ED41AA" w:rsidP="006B7474" w:rsidRDefault="00ED41AA">
      <w:pPr>
        <w:jc w:val="both"/>
        <w:rPr>
          <w:sz w:val="24"/>
          <w:szCs w:val="24"/>
        </w:rPr>
      </w:pPr>
      <w:r>
        <w:rPr>
          <w:sz w:val="24"/>
          <w:szCs w:val="24"/>
        </w:rPr>
        <w:lastRenderedPageBreak/>
        <w:t xml:space="preserve">S obzirom na okolnost da je dnevni red današnje skupštine bio izvješće stečajnog upravitelja a da stečajni upravitelj nije prisutan kako bi svoje izvješće mogao iznijeti ili nadopuniti usmenim putem </w:t>
      </w:r>
      <w:r w:rsidR="00D15FF4">
        <w:rPr>
          <w:sz w:val="24"/>
          <w:szCs w:val="24"/>
        </w:rPr>
        <w:t xml:space="preserve">te s obzirom na to da liječnička potvrda koju je stečajni upravitelj dostavio obuhvaća dane 22. do 24. ožujka 2021. ovaj sud će odmah po dovršetku današnje skupštine vjerovnika </w:t>
      </w:r>
      <w:r w:rsidR="007B03D8">
        <w:rPr>
          <w:sz w:val="24"/>
          <w:szCs w:val="24"/>
        </w:rPr>
        <w:t>odrediti</w:t>
      </w:r>
      <w:r w:rsidR="00D15FF4">
        <w:rPr>
          <w:sz w:val="24"/>
          <w:szCs w:val="24"/>
        </w:rPr>
        <w:t xml:space="preserve"> novu skupštinu vjerovnika.</w:t>
      </w:r>
    </w:p>
    <w:p w:rsidR="00D15FF4" w:rsidP="006B7474" w:rsidRDefault="00D15FF4">
      <w:pPr>
        <w:jc w:val="both"/>
        <w:rPr>
          <w:sz w:val="24"/>
          <w:szCs w:val="24"/>
        </w:rPr>
      </w:pPr>
    </w:p>
    <w:p w:rsidR="00D15FF4" w:rsidP="006B7474" w:rsidRDefault="00D15FF4">
      <w:pPr>
        <w:jc w:val="both"/>
        <w:rPr>
          <w:sz w:val="24"/>
          <w:szCs w:val="24"/>
        </w:rPr>
      </w:pPr>
      <w:r>
        <w:rPr>
          <w:sz w:val="24"/>
          <w:szCs w:val="24"/>
        </w:rPr>
        <w:t>S obzirom na ograničene prostorne kapacitete zgrade Trgovačkog suda u Zagrebu zbog posljedica razornog potresa u 20</w:t>
      </w:r>
      <w:r w:rsidR="00AC79C3">
        <w:rPr>
          <w:sz w:val="24"/>
          <w:szCs w:val="24"/>
        </w:rPr>
        <w:t>20. godini kao i zbog neizvjesnosti</w:t>
      </w:r>
      <w:r>
        <w:rPr>
          <w:sz w:val="24"/>
          <w:szCs w:val="24"/>
        </w:rPr>
        <w:t xml:space="preserve"> epidemiološke situacije,  sud upoznaje skupštinu vjerovnika s mogućnošću održavanja ročišta na daljinu, primjenom odredbe </w:t>
      </w:r>
      <w:r w:rsidRPr="00D15FF4">
        <w:rPr>
          <w:sz w:val="24"/>
          <w:szCs w:val="24"/>
        </w:rPr>
        <w:t>čl. 115. st. 3. Zakona o parničnom postupku Zakona o parničnom postupku („Narodne novine" broj 53/91, 91/92, 112/99, 88/01, 117/03, 88/05, 2/07, 84/08, 123/08, 57/11, 25/13 i 89/14, 70/19 – dalje: ZPP) u vezi čl. 10. S</w:t>
      </w:r>
      <w:r>
        <w:rPr>
          <w:sz w:val="24"/>
          <w:szCs w:val="24"/>
        </w:rPr>
        <w:t>Z-a.</w:t>
      </w:r>
    </w:p>
    <w:p w:rsidR="003B5F63" w:rsidP="000D21FC" w:rsidRDefault="003B5F63">
      <w:pPr>
        <w:overflowPunct/>
        <w:autoSpaceDE/>
        <w:autoSpaceDN/>
        <w:adjustRightInd/>
        <w:spacing w:after="200" w:line="276" w:lineRule="auto"/>
        <w:textAlignment w:val="auto"/>
        <w:rPr>
          <w:sz w:val="24"/>
          <w:szCs w:val="24"/>
        </w:rPr>
      </w:pPr>
    </w:p>
    <w:p w:rsidR="002950F7" w:rsidP="000D21FC" w:rsidRDefault="002950F7">
      <w:pPr>
        <w:overflowPunct/>
        <w:autoSpaceDE/>
        <w:autoSpaceDN/>
        <w:adjustRightInd/>
        <w:spacing w:after="200" w:line="276" w:lineRule="auto"/>
        <w:textAlignment w:val="auto"/>
        <w:rPr>
          <w:sz w:val="24"/>
          <w:szCs w:val="24"/>
        </w:rPr>
      </w:pPr>
      <w:r>
        <w:rPr>
          <w:sz w:val="24"/>
          <w:szCs w:val="24"/>
        </w:rPr>
        <w:t>Zbog navedenog vjerovnici redom navode svoje e mail adrese:</w:t>
      </w:r>
    </w:p>
    <w:p w:rsidR="002950F7"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0">
        <w:r w:rsidRPr="0044799F" w:rsidR="002950F7">
          <w:rPr>
            <w:rStyle w:val="Hiperveza"/>
            <w:bCs/>
            <w:sz w:val="24"/>
            <w:szCs w:val="24"/>
          </w:rPr>
          <w:t>z.dimnjakovic@hbor.hr</w:t>
        </w:r>
      </w:hyperlink>
    </w:p>
    <w:p w:rsidR="002950F7"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1">
        <w:r w:rsidRPr="0044799F" w:rsidR="003B5F63">
          <w:rPr>
            <w:rStyle w:val="Hiperveza"/>
            <w:bCs/>
            <w:sz w:val="24"/>
            <w:szCs w:val="24"/>
          </w:rPr>
          <w:t>frane.dobrovic@com</w:t>
        </w:r>
      </w:hyperlink>
      <w:r w:rsidR="003B5F63">
        <w:rPr>
          <w:bCs/>
          <w:sz w:val="24"/>
          <w:szCs w:val="24"/>
        </w:rPr>
        <w:t>.</w:t>
      </w:r>
    </w:p>
    <w:p w:rsidR="003B5F63"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2">
        <w:r w:rsidRPr="0044799F" w:rsidR="003B5F63">
          <w:rPr>
            <w:rStyle w:val="Hiperveza"/>
            <w:bCs/>
            <w:sz w:val="24"/>
            <w:szCs w:val="24"/>
          </w:rPr>
          <w:t>andrej.lezaic@gmail.com</w:t>
        </w:r>
      </w:hyperlink>
    </w:p>
    <w:p w:rsidR="003B5F63"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3">
        <w:r w:rsidRPr="0044799F" w:rsidR="003B5F63">
          <w:rPr>
            <w:rStyle w:val="Hiperveza"/>
            <w:bCs/>
            <w:sz w:val="24"/>
            <w:szCs w:val="24"/>
          </w:rPr>
          <w:t>odvjetnik-boskovic-alen@ri.te-com.hr</w:t>
        </w:r>
      </w:hyperlink>
    </w:p>
    <w:p w:rsidR="003B5F63"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4">
        <w:r w:rsidRPr="0044799F" w:rsidR="003B5F63">
          <w:rPr>
            <w:rStyle w:val="Hiperveza"/>
            <w:bCs/>
            <w:sz w:val="24"/>
            <w:szCs w:val="24"/>
          </w:rPr>
          <w:t>hrvoje.kraljickovic@odhk.hr</w:t>
        </w:r>
      </w:hyperlink>
    </w:p>
    <w:p w:rsidR="003B5F63"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5">
        <w:r w:rsidRPr="0044799F" w:rsidR="003B5F63">
          <w:rPr>
            <w:rStyle w:val="Hiperveza"/>
            <w:bCs/>
            <w:sz w:val="24"/>
            <w:szCs w:val="24"/>
          </w:rPr>
          <w:t>office@remenarlaw.com</w:t>
        </w:r>
      </w:hyperlink>
    </w:p>
    <w:p w:rsidR="003B5F63" w:rsidP="002950F7"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6">
        <w:r w:rsidRPr="0044799F" w:rsidR="003B5F63">
          <w:rPr>
            <w:rStyle w:val="Hiperveza"/>
            <w:bCs/>
            <w:sz w:val="24"/>
            <w:szCs w:val="24"/>
          </w:rPr>
          <w:t>dora.borasgrubis@odgkk.com</w:t>
        </w:r>
      </w:hyperlink>
    </w:p>
    <w:p w:rsidRPr="003B5F63" w:rsidR="003B5F63" w:rsidP="003B5F63" w:rsidRDefault="00236ACB">
      <w:pPr>
        <w:pStyle w:val="Odlomakpopisa"/>
        <w:numPr>
          <w:ilvl w:val="0"/>
          <w:numId w:val="13"/>
        </w:numPr>
        <w:overflowPunct/>
        <w:autoSpaceDE/>
        <w:autoSpaceDN/>
        <w:adjustRightInd/>
        <w:spacing w:after="200" w:line="276" w:lineRule="auto"/>
        <w:textAlignment w:val="auto"/>
        <w:rPr>
          <w:bCs/>
          <w:sz w:val="24"/>
          <w:szCs w:val="24"/>
        </w:rPr>
      </w:pPr>
      <w:hyperlink w:history="true" r:id="rId17">
        <w:r w:rsidRPr="0044799F" w:rsidR="003B5F63">
          <w:rPr>
            <w:rStyle w:val="Hiperveza"/>
            <w:bCs/>
            <w:sz w:val="24"/>
            <w:szCs w:val="24"/>
          </w:rPr>
          <w:t>office@matekovic.com</w:t>
        </w:r>
      </w:hyperlink>
    </w:p>
    <w:p w:rsidRPr="003B5F63" w:rsidR="00C2078C" w:rsidP="00FE4D1B" w:rsidRDefault="003B5F63">
      <w:pPr>
        <w:rPr>
          <w:sz w:val="24"/>
          <w:szCs w:val="24"/>
        </w:rPr>
      </w:pPr>
      <w:r w:rsidRPr="003B5F63">
        <w:rPr>
          <w:sz w:val="24"/>
          <w:szCs w:val="24"/>
        </w:rPr>
        <w:t>Sud donosi</w:t>
      </w:r>
    </w:p>
    <w:p w:rsidRPr="003B5F63" w:rsidR="003B5F63" w:rsidP="00FE4D1B" w:rsidRDefault="003B5F63">
      <w:pPr>
        <w:rPr>
          <w:sz w:val="24"/>
          <w:szCs w:val="24"/>
        </w:rPr>
      </w:pPr>
      <w:r w:rsidRPr="003B5F63">
        <w:rPr>
          <w:sz w:val="24"/>
          <w:szCs w:val="24"/>
        </w:rPr>
        <w:tab/>
      </w:r>
      <w:r w:rsidRPr="003B5F63">
        <w:rPr>
          <w:sz w:val="24"/>
          <w:szCs w:val="24"/>
        </w:rPr>
        <w:tab/>
      </w:r>
      <w:r w:rsidRPr="003B5F63">
        <w:rPr>
          <w:sz w:val="24"/>
          <w:szCs w:val="24"/>
        </w:rPr>
        <w:tab/>
      </w:r>
      <w:r w:rsidRPr="003B5F63">
        <w:rPr>
          <w:sz w:val="24"/>
          <w:szCs w:val="24"/>
        </w:rPr>
        <w:tab/>
      </w:r>
      <w:r w:rsidRPr="003B5F63">
        <w:rPr>
          <w:sz w:val="24"/>
          <w:szCs w:val="24"/>
        </w:rPr>
        <w:tab/>
        <w:t>rješenje</w:t>
      </w:r>
    </w:p>
    <w:p w:rsidRPr="003B5F63" w:rsidR="003B5F63" w:rsidP="00FE4D1B" w:rsidRDefault="003B5F63">
      <w:pPr>
        <w:rPr>
          <w:bCs/>
          <w:sz w:val="24"/>
          <w:szCs w:val="24"/>
        </w:rPr>
      </w:pPr>
      <w:r w:rsidRPr="003B5F63">
        <w:rPr>
          <w:sz w:val="24"/>
          <w:szCs w:val="24"/>
        </w:rPr>
        <w:t xml:space="preserve">Nakon završetka današnjeg ročišta sud će slijedeće zakazati pisanim putem. </w:t>
      </w:r>
    </w:p>
    <w:p w:rsidRPr="003B5F63" w:rsidR="00046F6A" w:rsidP="006600FD" w:rsidRDefault="00046F6A">
      <w:pPr>
        <w:jc w:val="center"/>
        <w:rPr>
          <w:bCs/>
          <w:sz w:val="24"/>
          <w:szCs w:val="24"/>
        </w:rPr>
      </w:pPr>
    </w:p>
    <w:p w:rsidRPr="003B5F63" w:rsidR="00286ED1" w:rsidP="003B5F63" w:rsidRDefault="007F2C16">
      <w:pPr>
        <w:jc w:val="center"/>
        <w:rPr>
          <w:bCs/>
          <w:sz w:val="24"/>
          <w:szCs w:val="24"/>
        </w:rPr>
      </w:pPr>
      <w:r w:rsidRPr="003B5F63">
        <w:rPr>
          <w:bCs/>
          <w:sz w:val="24"/>
          <w:szCs w:val="24"/>
        </w:rPr>
        <w:t>Dovršeno u</w:t>
      </w:r>
      <w:r w:rsidRPr="003B5F63" w:rsidR="00046F6A">
        <w:rPr>
          <w:bCs/>
          <w:sz w:val="24"/>
          <w:szCs w:val="24"/>
        </w:rPr>
        <w:t xml:space="preserve"> </w:t>
      </w:r>
      <w:r w:rsidR="003B5F63">
        <w:rPr>
          <w:bCs/>
          <w:sz w:val="24"/>
          <w:szCs w:val="24"/>
        </w:rPr>
        <w:t>11,30</w:t>
      </w:r>
      <w:r w:rsidRPr="003B5F63">
        <w:rPr>
          <w:bCs/>
          <w:sz w:val="24"/>
          <w:szCs w:val="24"/>
        </w:rPr>
        <w:t xml:space="preserve"> </w:t>
      </w:r>
      <w:r w:rsidRPr="003B5F63" w:rsidR="006600FD">
        <w:rPr>
          <w:bCs/>
          <w:sz w:val="24"/>
          <w:szCs w:val="24"/>
        </w:rPr>
        <w:t>sati.</w:t>
      </w:r>
    </w:p>
    <w:p w:rsidRPr="00D15FF4" w:rsidR="00C2078C" w:rsidP="00E4392F" w:rsidRDefault="00C2078C">
      <w:pPr>
        <w:rPr>
          <w:bCs/>
          <w:sz w:val="24"/>
          <w:szCs w:val="24"/>
          <w:highlight w:val="lightGray"/>
        </w:rPr>
      </w:pPr>
    </w:p>
    <w:p w:rsidRPr="003B5F63" w:rsidR="00286ED1" w:rsidP="0007493B" w:rsidRDefault="0007493B">
      <w:pPr>
        <w:jc w:val="center"/>
        <w:rPr>
          <w:bCs/>
          <w:sz w:val="24"/>
          <w:szCs w:val="24"/>
        </w:rPr>
      </w:pPr>
      <w:r w:rsidRPr="003B5F63">
        <w:rPr>
          <w:bCs/>
          <w:sz w:val="24"/>
          <w:szCs w:val="24"/>
        </w:rPr>
        <w:t>STEČAJNI SUDAC</w:t>
      </w:r>
    </w:p>
    <w:p w:rsidR="00286ED1" w:rsidP="003B5F63" w:rsidRDefault="00286ED1">
      <w:pPr>
        <w:rPr>
          <w:bCs/>
          <w:sz w:val="24"/>
          <w:szCs w:val="24"/>
        </w:rPr>
      </w:pPr>
    </w:p>
    <w:p w:rsidR="003B5F63" w:rsidP="003B5F63" w:rsidRDefault="003B5F63">
      <w:pPr>
        <w:rPr>
          <w:bCs/>
          <w:sz w:val="24"/>
          <w:szCs w:val="24"/>
        </w:rPr>
      </w:pPr>
    </w:p>
    <w:p w:rsidRPr="003B5F63" w:rsidR="003B5F63" w:rsidP="003B5F63" w:rsidRDefault="003B5F63">
      <w:pPr>
        <w:rPr>
          <w:bCs/>
          <w:sz w:val="24"/>
          <w:szCs w:val="24"/>
        </w:rPr>
      </w:pPr>
    </w:p>
    <w:p w:rsidRPr="003B5F63" w:rsidR="006600FD" w:rsidP="006600FD" w:rsidRDefault="006600FD">
      <w:pPr>
        <w:jc w:val="center"/>
        <w:rPr>
          <w:bCs/>
          <w:sz w:val="24"/>
          <w:szCs w:val="24"/>
        </w:rPr>
      </w:pPr>
      <w:r w:rsidRPr="003B5F63">
        <w:rPr>
          <w:bCs/>
          <w:sz w:val="24"/>
          <w:szCs w:val="24"/>
        </w:rPr>
        <w:t>ZAPISNIČAR</w:t>
      </w:r>
    </w:p>
    <w:p w:rsidRPr="003B5F63" w:rsidR="000D21FC" w:rsidP="006600FD" w:rsidRDefault="000D21FC">
      <w:pPr>
        <w:jc w:val="center"/>
        <w:rPr>
          <w:bCs/>
          <w:sz w:val="24"/>
          <w:szCs w:val="24"/>
        </w:rPr>
      </w:pPr>
    </w:p>
    <w:p w:rsidRPr="003B5F63" w:rsidR="000D21FC" w:rsidP="006600FD" w:rsidRDefault="000D21FC">
      <w:pPr>
        <w:jc w:val="center"/>
        <w:rPr>
          <w:bCs/>
          <w:sz w:val="24"/>
          <w:szCs w:val="24"/>
        </w:rPr>
      </w:pPr>
    </w:p>
    <w:p w:rsidRPr="003B5F63" w:rsidR="006600FD" w:rsidP="00286ED1" w:rsidRDefault="006600FD">
      <w:pPr>
        <w:rPr>
          <w:bCs/>
          <w:sz w:val="24"/>
          <w:szCs w:val="24"/>
        </w:rPr>
      </w:pPr>
    </w:p>
    <w:p w:rsidRPr="009F14D0" w:rsidR="006600FD" w:rsidP="006600FD" w:rsidRDefault="006600FD">
      <w:pPr>
        <w:jc w:val="both"/>
        <w:rPr>
          <w:bCs/>
          <w:sz w:val="24"/>
          <w:szCs w:val="24"/>
        </w:rPr>
      </w:pPr>
      <w:r w:rsidRPr="003B5F63">
        <w:rPr>
          <w:bCs/>
          <w:sz w:val="24"/>
          <w:szCs w:val="24"/>
        </w:rPr>
        <w:t>STEČAJNI UPRAVITELJ</w:t>
      </w:r>
      <w:r w:rsidRPr="003B5F63">
        <w:rPr>
          <w:bCs/>
          <w:sz w:val="24"/>
          <w:szCs w:val="24"/>
        </w:rPr>
        <w:tab/>
      </w:r>
      <w:r w:rsidRPr="003B5F63">
        <w:rPr>
          <w:bCs/>
          <w:sz w:val="24"/>
          <w:szCs w:val="24"/>
        </w:rPr>
        <w:tab/>
      </w:r>
      <w:r w:rsidRPr="003B5F63">
        <w:rPr>
          <w:bCs/>
          <w:sz w:val="24"/>
          <w:szCs w:val="24"/>
        </w:rPr>
        <w:tab/>
      </w:r>
      <w:r w:rsidRPr="003B5F63">
        <w:rPr>
          <w:bCs/>
          <w:sz w:val="24"/>
          <w:szCs w:val="24"/>
        </w:rPr>
        <w:tab/>
      </w:r>
      <w:r w:rsidRPr="003B5F63">
        <w:rPr>
          <w:bCs/>
          <w:sz w:val="24"/>
          <w:szCs w:val="24"/>
        </w:rPr>
        <w:tab/>
        <w:t xml:space="preserve">     STEČAJNI VJEROVNICI</w:t>
      </w:r>
    </w:p>
    <w:p w:rsidRPr="009F14D0" w:rsidR="006600FD" w:rsidP="006600FD" w:rsidRDefault="006600FD">
      <w:pPr>
        <w:jc w:val="both"/>
        <w:rPr>
          <w:bCs/>
          <w:sz w:val="24"/>
          <w:szCs w:val="24"/>
        </w:rPr>
      </w:pPr>
    </w:p>
    <w:p w:rsidRPr="009F14D0" w:rsidR="006600FD" w:rsidP="006600FD" w:rsidRDefault="006600FD">
      <w:pPr>
        <w:jc w:val="both"/>
        <w:rPr>
          <w:bCs/>
          <w:sz w:val="24"/>
          <w:szCs w:val="24"/>
        </w:rPr>
      </w:pPr>
    </w:p>
    <w:p w:rsidRPr="009F14D0" w:rsidR="009213EC" w:rsidP="006600FD" w:rsidRDefault="009213EC">
      <w:pPr>
        <w:rPr>
          <w:sz w:val="24"/>
          <w:szCs w:val="24"/>
        </w:rPr>
      </w:pPr>
    </w:p>
    <w:p w:rsidRPr="009F14D0" w:rsidR="009213EC" w:rsidP="006600FD" w:rsidRDefault="009213EC">
      <w:pPr>
        <w:rPr>
          <w:sz w:val="24"/>
          <w:szCs w:val="24"/>
        </w:rPr>
      </w:pPr>
    </w:p>
    <w:p w:rsidRPr="009F14D0" w:rsidR="00853FF6" w:rsidP="006600FD" w:rsidRDefault="00853FF6">
      <w:pPr>
        <w:rPr>
          <w:sz w:val="24"/>
          <w:szCs w:val="24"/>
        </w:rPr>
      </w:pPr>
    </w:p>
    <w:p w:rsidRPr="009F14D0" w:rsidR="00513A1E" w:rsidRDefault="00513A1E">
      <w:pPr>
        <w:rPr>
          <w:sz w:val="24"/>
          <w:szCs w:val="24"/>
        </w:rPr>
      </w:pPr>
    </w:p>
    <w:sectPr w:rsidRPr="009F14D0" w:rsidR="00513A1E" w:rsidSect="00D81A44">
      <w:headerReference w:type="even" r:id="rId18"/>
      <w:headerReference w:type="default" r:id="rId19"/>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36ACB">
      <w:rPr>
        <w:rStyle w:val="Brojstranice"/>
        <w:noProof/>
      </w:rPr>
      <w:t>4</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3263D8">
      <w:rPr>
        <w:bCs/>
        <w:sz w:val="24"/>
        <w:szCs w:val="24"/>
      </w:rPr>
      <w:t>-</w:t>
    </w:r>
    <w:r w:rsidR="004C25FF">
      <w:rPr>
        <w:bCs/>
        <w:sz w:val="24"/>
        <w:szCs w:val="24"/>
      </w:rPr>
      <w:t>2663/2018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30368"/>
    <w:multiLevelType w:val="hybridMultilevel"/>
    <w:tmpl w:val="33C8C5B2"/>
    <w:lvl w:ilvl="0" w:tplc="041A000F">
      <w:start w:val="1"/>
      <w:numFmt w:val="decimal"/>
      <w:lvlText w:val="%1."/>
      <w:lvlJc w:val="left"/>
      <w:pPr>
        <w:ind w:left="644"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011A79"/>
    <w:multiLevelType w:val="hybridMultilevel"/>
    <w:tmpl w:val="686EA542"/>
    <w:lvl w:ilvl="0" w:tplc="DF7409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2C025C8"/>
    <w:multiLevelType w:val="hybridMultilevel"/>
    <w:tmpl w:val="31167176"/>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3C53CFC"/>
    <w:multiLevelType w:val="hybridMultilevel"/>
    <w:tmpl w:val="5672E1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44F0605"/>
    <w:multiLevelType w:val="hybridMultilevel"/>
    <w:tmpl w:val="A8008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38E26ED6"/>
    <w:multiLevelType w:val="hybridMultilevel"/>
    <w:tmpl w:val="DB62BC32"/>
    <w:lvl w:ilvl="0" w:tplc="71042B34">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9">
    <w:nsid w:val="3CFC3F83"/>
    <w:multiLevelType w:val="hybridMultilevel"/>
    <w:tmpl w:val="E9340A9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38204E"/>
    <w:multiLevelType w:val="hybridMultilevel"/>
    <w:tmpl w:val="2EEC9DB4"/>
    <w:lvl w:ilvl="0" w:tplc="041A000F">
      <w:start w:val="3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7BC000D"/>
    <w:multiLevelType w:val="hybridMultilevel"/>
    <w:tmpl w:val="54EEB938"/>
    <w:lvl w:ilvl="0" w:tplc="D250C61A">
      <w:numFmt w:val="bullet"/>
      <w:lvlText w:val="-"/>
      <w:lvlJc w:val="left"/>
      <w:pPr>
        <w:ind w:left="928"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0DF65EE"/>
    <w:multiLevelType w:val="hybridMultilevel"/>
    <w:tmpl w:val="2C320216"/>
    <w:lvl w:ilvl="0" w:tplc="50D2FB92">
      <w:start w:val="1"/>
      <w:numFmt w:val="decimal"/>
      <w:lvlText w:val="%1."/>
      <w:lvlJc w:val="left"/>
      <w:pPr>
        <w:ind w:left="720" w:hanging="360"/>
      </w:pPr>
      <w:rPr>
        <w:rFonts w:ascii="Times New Roman" w:hAnsi="Times New Roman" w:eastAsia="Times New Roman" w:cs="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6"/>
  </w:num>
  <w:num w:numId="3">
    <w:abstractNumId w:val="3"/>
  </w:num>
  <w:num w:numId="4">
    <w:abstractNumId w:val="1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1"/>
  </w:num>
  <w:num w:numId="10">
    <w:abstractNumId w:val="11"/>
  </w:num>
  <w:num w:numId="11">
    <w:abstractNumId w:val="12"/>
  </w:num>
  <w:num w:numId="12">
    <w:abstractNumId w:val="8"/>
  </w:num>
  <w:num w:numId="13">
    <w:abstractNumId w:val="4"/>
  </w:num>
  <w:numIdMacAtCleanup w:val="3"/>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13ABB"/>
    <w:rsid w:val="00022D93"/>
    <w:rsid w:val="0002401A"/>
    <w:rsid w:val="00026B18"/>
    <w:rsid w:val="00033FD6"/>
    <w:rsid w:val="00036656"/>
    <w:rsid w:val="00037E28"/>
    <w:rsid w:val="00043E05"/>
    <w:rsid w:val="00044A38"/>
    <w:rsid w:val="000457F0"/>
    <w:rsid w:val="00046F6A"/>
    <w:rsid w:val="00055462"/>
    <w:rsid w:val="00056C8A"/>
    <w:rsid w:val="00070CE0"/>
    <w:rsid w:val="0007493B"/>
    <w:rsid w:val="000859E4"/>
    <w:rsid w:val="0009000B"/>
    <w:rsid w:val="00094FBA"/>
    <w:rsid w:val="00095163"/>
    <w:rsid w:val="000A3575"/>
    <w:rsid w:val="000B372B"/>
    <w:rsid w:val="000B6E22"/>
    <w:rsid w:val="000D0936"/>
    <w:rsid w:val="000D21FC"/>
    <w:rsid w:val="000D67DE"/>
    <w:rsid w:val="000D68C8"/>
    <w:rsid w:val="000F5740"/>
    <w:rsid w:val="000F69FA"/>
    <w:rsid w:val="00102948"/>
    <w:rsid w:val="0011067C"/>
    <w:rsid w:val="0011161B"/>
    <w:rsid w:val="001139BC"/>
    <w:rsid w:val="00115992"/>
    <w:rsid w:val="00123F85"/>
    <w:rsid w:val="00126497"/>
    <w:rsid w:val="00127580"/>
    <w:rsid w:val="00131485"/>
    <w:rsid w:val="001331AB"/>
    <w:rsid w:val="00144778"/>
    <w:rsid w:val="00152119"/>
    <w:rsid w:val="00164F4A"/>
    <w:rsid w:val="001657A8"/>
    <w:rsid w:val="00171E35"/>
    <w:rsid w:val="001737D0"/>
    <w:rsid w:val="00184142"/>
    <w:rsid w:val="001A16C9"/>
    <w:rsid w:val="001A240E"/>
    <w:rsid w:val="001B0759"/>
    <w:rsid w:val="001B62BF"/>
    <w:rsid w:val="001B7A0E"/>
    <w:rsid w:val="001C1585"/>
    <w:rsid w:val="001C1BE4"/>
    <w:rsid w:val="001C2990"/>
    <w:rsid w:val="001C7C88"/>
    <w:rsid w:val="001D50D5"/>
    <w:rsid w:val="001E0965"/>
    <w:rsid w:val="001E6138"/>
    <w:rsid w:val="001F0599"/>
    <w:rsid w:val="001F363E"/>
    <w:rsid w:val="001F367F"/>
    <w:rsid w:val="001F699B"/>
    <w:rsid w:val="0020558B"/>
    <w:rsid w:val="0020764D"/>
    <w:rsid w:val="002106B6"/>
    <w:rsid w:val="00233B49"/>
    <w:rsid w:val="00236ACB"/>
    <w:rsid w:val="00240B29"/>
    <w:rsid w:val="00242B91"/>
    <w:rsid w:val="00246448"/>
    <w:rsid w:val="00252E27"/>
    <w:rsid w:val="00256D4E"/>
    <w:rsid w:val="002833D8"/>
    <w:rsid w:val="00286ED1"/>
    <w:rsid w:val="0029256B"/>
    <w:rsid w:val="002950F7"/>
    <w:rsid w:val="002A1103"/>
    <w:rsid w:val="002A4475"/>
    <w:rsid w:val="002A53FC"/>
    <w:rsid w:val="002A6EB6"/>
    <w:rsid w:val="002B262D"/>
    <w:rsid w:val="002B4DAF"/>
    <w:rsid w:val="002D010B"/>
    <w:rsid w:val="002D19F0"/>
    <w:rsid w:val="002E49BF"/>
    <w:rsid w:val="002E59B3"/>
    <w:rsid w:val="002E6908"/>
    <w:rsid w:val="002F0318"/>
    <w:rsid w:val="002F1C90"/>
    <w:rsid w:val="002F634E"/>
    <w:rsid w:val="002F6DBF"/>
    <w:rsid w:val="003039DD"/>
    <w:rsid w:val="00314D46"/>
    <w:rsid w:val="003216AA"/>
    <w:rsid w:val="003263D8"/>
    <w:rsid w:val="00330082"/>
    <w:rsid w:val="00333D3C"/>
    <w:rsid w:val="0033454F"/>
    <w:rsid w:val="00344CFE"/>
    <w:rsid w:val="003527C1"/>
    <w:rsid w:val="00355435"/>
    <w:rsid w:val="00356255"/>
    <w:rsid w:val="00356336"/>
    <w:rsid w:val="00363D55"/>
    <w:rsid w:val="0036709C"/>
    <w:rsid w:val="00382117"/>
    <w:rsid w:val="0038398C"/>
    <w:rsid w:val="00384DFA"/>
    <w:rsid w:val="003A5728"/>
    <w:rsid w:val="003B09A4"/>
    <w:rsid w:val="003B5A06"/>
    <w:rsid w:val="003B5F63"/>
    <w:rsid w:val="003B73F7"/>
    <w:rsid w:val="003C160E"/>
    <w:rsid w:val="003C18B3"/>
    <w:rsid w:val="003D30DA"/>
    <w:rsid w:val="003D3181"/>
    <w:rsid w:val="003F01CF"/>
    <w:rsid w:val="004066CD"/>
    <w:rsid w:val="00413236"/>
    <w:rsid w:val="004262FF"/>
    <w:rsid w:val="00431401"/>
    <w:rsid w:val="00435F67"/>
    <w:rsid w:val="004376C9"/>
    <w:rsid w:val="00446EBD"/>
    <w:rsid w:val="00456CF6"/>
    <w:rsid w:val="00465CBB"/>
    <w:rsid w:val="0046757C"/>
    <w:rsid w:val="004718C3"/>
    <w:rsid w:val="004814BE"/>
    <w:rsid w:val="00485602"/>
    <w:rsid w:val="00494AA6"/>
    <w:rsid w:val="004953BD"/>
    <w:rsid w:val="004A38B4"/>
    <w:rsid w:val="004C25FF"/>
    <w:rsid w:val="004C6F60"/>
    <w:rsid w:val="004E3FB3"/>
    <w:rsid w:val="004F6EF7"/>
    <w:rsid w:val="00501441"/>
    <w:rsid w:val="005103D0"/>
    <w:rsid w:val="0051239A"/>
    <w:rsid w:val="00512BFB"/>
    <w:rsid w:val="00513A1E"/>
    <w:rsid w:val="00513B73"/>
    <w:rsid w:val="00514A60"/>
    <w:rsid w:val="00515C65"/>
    <w:rsid w:val="005525DE"/>
    <w:rsid w:val="0055708E"/>
    <w:rsid w:val="005608F8"/>
    <w:rsid w:val="00567070"/>
    <w:rsid w:val="00577C20"/>
    <w:rsid w:val="00584849"/>
    <w:rsid w:val="00587538"/>
    <w:rsid w:val="005951FB"/>
    <w:rsid w:val="0059586F"/>
    <w:rsid w:val="005A5916"/>
    <w:rsid w:val="005C060D"/>
    <w:rsid w:val="005C1227"/>
    <w:rsid w:val="005D4AD7"/>
    <w:rsid w:val="005E0F89"/>
    <w:rsid w:val="005E5D9C"/>
    <w:rsid w:val="005F7FE2"/>
    <w:rsid w:val="006007A8"/>
    <w:rsid w:val="00601D1D"/>
    <w:rsid w:val="006216FF"/>
    <w:rsid w:val="0062361A"/>
    <w:rsid w:val="00627EAD"/>
    <w:rsid w:val="00631B63"/>
    <w:rsid w:val="00636A2A"/>
    <w:rsid w:val="006463A6"/>
    <w:rsid w:val="00647484"/>
    <w:rsid w:val="00653109"/>
    <w:rsid w:val="006548BE"/>
    <w:rsid w:val="00656B4D"/>
    <w:rsid w:val="00657AA1"/>
    <w:rsid w:val="006600FD"/>
    <w:rsid w:val="00663853"/>
    <w:rsid w:val="00670D07"/>
    <w:rsid w:val="00684164"/>
    <w:rsid w:val="00690527"/>
    <w:rsid w:val="0069298E"/>
    <w:rsid w:val="006A4FAF"/>
    <w:rsid w:val="006A71A9"/>
    <w:rsid w:val="006A71B6"/>
    <w:rsid w:val="006B7474"/>
    <w:rsid w:val="006C17A7"/>
    <w:rsid w:val="006C47AB"/>
    <w:rsid w:val="006D2B90"/>
    <w:rsid w:val="006E1F5B"/>
    <w:rsid w:val="006F08DF"/>
    <w:rsid w:val="006F2F2E"/>
    <w:rsid w:val="007023AC"/>
    <w:rsid w:val="007051DD"/>
    <w:rsid w:val="0071142F"/>
    <w:rsid w:val="00715157"/>
    <w:rsid w:val="0071633C"/>
    <w:rsid w:val="00725E36"/>
    <w:rsid w:val="00732CD4"/>
    <w:rsid w:val="00736E2D"/>
    <w:rsid w:val="00742688"/>
    <w:rsid w:val="00744875"/>
    <w:rsid w:val="00754572"/>
    <w:rsid w:val="00755132"/>
    <w:rsid w:val="00756047"/>
    <w:rsid w:val="00756A99"/>
    <w:rsid w:val="00761AD3"/>
    <w:rsid w:val="007657B8"/>
    <w:rsid w:val="00766E12"/>
    <w:rsid w:val="0077591B"/>
    <w:rsid w:val="00780704"/>
    <w:rsid w:val="00782EBA"/>
    <w:rsid w:val="007B03D8"/>
    <w:rsid w:val="007B26B7"/>
    <w:rsid w:val="007C0BB5"/>
    <w:rsid w:val="007C4851"/>
    <w:rsid w:val="007D1348"/>
    <w:rsid w:val="007D34E5"/>
    <w:rsid w:val="007D4F38"/>
    <w:rsid w:val="007F2C16"/>
    <w:rsid w:val="00802F9A"/>
    <w:rsid w:val="008128EB"/>
    <w:rsid w:val="00812AEF"/>
    <w:rsid w:val="00822E67"/>
    <w:rsid w:val="00824829"/>
    <w:rsid w:val="0082501F"/>
    <w:rsid w:val="008268C0"/>
    <w:rsid w:val="00826E92"/>
    <w:rsid w:val="00833438"/>
    <w:rsid w:val="00844447"/>
    <w:rsid w:val="0085048E"/>
    <w:rsid w:val="00853FF6"/>
    <w:rsid w:val="00860BCD"/>
    <w:rsid w:val="00866CF6"/>
    <w:rsid w:val="00871F84"/>
    <w:rsid w:val="00882F3F"/>
    <w:rsid w:val="008920EC"/>
    <w:rsid w:val="008A286D"/>
    <w:rsid w:val="008A40F7"/>
    <w:rsid w:val="008B7B64"/>
    <w:rsid w:val="008C5CB9"/>
    <w:rsid w:val="008C6379"/>
    <w:rsid w:val="008D07BA"/>
    <w:rsid w:val="008E2762"/>
    <w:rsid w:val="008E36FA"/>
    <w:rsid w:val="008F31ED"/>
    <w:rsid w:val="00900551"/>
    <w:rsid w:val="009028BC"/>
    <w:rsid w:val="009213EC"/>
    <w:rsid w:val="00923791"/>
    <w:rsid w:val="00930A2B"/>
    <w:rsid w:val="00935ABA"/>
    <w:rsid w:val="00936F91"/>
    <w:rsid w:val="00937785"/>
    <w:rsid w:val="00952ED3"/>
    <w:rsid w:val="009550F7"/>
    <w:rsid w:val="0095644F"/>
    <w:rsid w:val="00960DE9"/>
    <w:rsid w:val="00962E89"/>
    <w:rsid w:val="00967CF4"/>
    <w:rsid w:val="00983335"/>
    <w:rsid w:val="009873AC"/>
    <w:rsid w:val="00987F3C"/>
    <w:rsid w:val="00994CE1"/>
    <w:rsid w:val="009A23C9"/>
    <w:rsid w:val="009A343F"/>
    <w:rsid w:val="009B09F5"/>
    <w:rsid w:val="009B3496"/>
    <w:rsid w:val="009B4223"/>
    <w:rsid w:val="009B4E07"/>
    <w:rsid w:val="009B6420"/>
    <w:rsid w:val="009C3785"/>
    <w:rsid w:val="009C4493"/>
    <w:rsid w:val="009C78F2"/>
    <w:rsid w:val="009D6DAF"/>
    <w:rsid w:val="009E0988"/>
    <w:rsid w:val="009E29FC"/>
    <w:rsid w:val="009E4037"/>
    <w:rsid w:val="009E6082"/>
    <w:rsid w:val="009E7960"/>
    <w:rsid w:val="009F14D0"/>
    <w:rsid w:val="009F2BE1"/>
    <w:rsid w:val="009F2D3F"/>
    <w:rsid w:val="00A043B8"/>
    <w:rsid w:val="00A1259B"/>
    <w:rsid w:val="00A12CA4"/>
    <w:rsid w:val="00A13BF6"/>
    <w:rsid w:val="00A2259C"/>
    <w:rsid w:val="00A27FFA"/>
    <w:rsid w:val="00A37840"/>
    <w:rsid w:val="00A44CF5"/>
    <w:rsid w:val="00A50AAB"/>
    <w:rsid w:val="00A61BA8"/>
    <w:rsid w:val="00A622A3"/>
    <w:rsid w:val="00A63234"/>
    <w:rsid w:val="00A64057"/>
    <w:rsid w:val="00A721A3"/>
    <w:rsid w:val="00A95585"/>
    <w:rsid w:val="00AA0037"/>
    <w:rsid w:val="00AA4416"/>
    <w:rsid w:val="00AB0A43"/>
    <w:rsid w:val="00AB4818"/>
    <w:rsid w:val="00AC310C"/>
    <w:rsid w:val="00AC4FB9"/>
    <w:rsid w:val="00AC79C3"/>
    <w:rsid w:val="00AD2ECA"/>
    <w:rsid w:val="00AE029A"/>
    <w:rsid w:val="00AE16C4"/>
    <w:rsid w:val="00AE1A35"/>
    <w:rsid w:val="00AE1F14"/>
    <w:rsid w:val="00AF0288"/>
    <w:rsid w:val="00AF0348"/>
    <w:rsid w:val="00AF0A1A"/>
    <w:rsid w:val="00AF586B"/>
    <w:rsid w:val="00B01795"/>
    <w:rsid w:val="00B20591"/>
    <w:rsid w:val="00B24CCB"/>
    <w:rsid w:val="00B312B3"/>
    <w:rsid w:val="00B31542"/>
    <w:rsid w:val="00B3216A"/>
    <w:rsid w:val="00B35EFA"/>
    <w:rsid w:val="00B43CF1"/>
    <w:rsid w:val="00B4530D"/>
    <w:rsid w:val="00B54222"/>
    <w:rsid w:val="00B5436C"/>
    <w:rsid w:val="00B63B15"/>
    <w:rsid w:val="00B63B8A"/>
    <w:rsid w:val="00B65915"/>
    <w:rsid w:val="00B6695F"/>
    <w:rsid w:val="00B72819"/>
    <w:rsid w:val="00B73A07"/>
    <w:rsid w:val="00B83366"/>
    <w:rsid w:val="00B91797"/>
    <w:rsid w:val="00B93E26"/>
    <w:rsid w:val="00BA1D84"/>
    <w:rsid w:val="00BA2C05"/>
    <w:rsid w:val="00BA31AD"/>
    <w:rsid w:val="00BA3C69"/>
    <w:rsid w:val="00BA64C1"/>
    <w:rsid w:val="00BA742C"/>
    <w:rsid w:val="00BB3348"/>
    <w:rsid w:val="00BC2623"/>
    <w:rsid w:val="00BD64C0"/>
    <w:rsid w:val="00BE591F"/>
    <w:rsid w:val="00BF098D"/>
    <w:rsid w:val="00BF5D97"/>
    <w:rsid w:val="00BF6BB4"/>
    <w:rsid w:val="00BF7512"/>
    <w:rsid w:val="00C003C1"/>
    <w:rsid w:val="00C00CB9"/>
    <w:rsid w:val="00C06437"/>
    <w:rsid w:val="00C11FFB"/>
    <w:rsid w:val="00C15D63"/>
    <w:rsid w:val="00C16FA1"/>
    <w:rsid w:val="00C173D5"/>
    <w:rsid w:val="00C2078C"/>
    <w:rsid w:val="00C23418"/>
    <w:rsid w:val="00C32007"/>
    <w:rsid w:val="00C33B18"/>
    <w:rsid w:val="00C60102"/>
    <w:rsid w:val="00C63EE9"/>
    <w:rsid w:val="00C66D2A"/>
    <w:rsid w:val="00C74C8C"/>
    <w:rsid w:val="00C84823"/>
    <w:rsid w:val="00C91A1B"/>
    <w:rsid w:val="00C93A44"/>
    <w:rsid w:val="00C96A33"/>
    <w:rsid w:val="00CA1B1B"/>
    <w:rsid w:val="00CA20EE"/>
    <w:rsid w:val="00CA3E0D"/>
    <w:rsid w:val="00CB0E24"/>
    <w:rsid w:val="00CB5A96"/>
    <w:rsid w:val="00CC3EDF"/>
    <w:rsid w:val="00CC6CBB"/>
    <w:rsid w:val="00CD0ADE"/>
    <w:rsid w:val="00CD6DA1"/>
    <w:rsid w:val="00D02FBA"/>
    <w:rsid w:val="00D036B9"/>
    <w:rsid w:val="00D06ED7"/>
    <w:rsid w:val="00D12BF6"/>
    <w:rsid w:val="00D146C2"/>
    <w:rsid w:val="00D15FF4"/>
    <w:rsid w:val="00D162CE"/>
    <w:rsid w:val="00D173CC"/>
    <w:rsid w:val="00D3595F"/>
    <w:rsid w:val="00D366DA"/>
    <w:rsid w:val="00D647A2"/>
    <w:rsid w:val="00D648A2"/>
    <w:rsid w:val="00D64E1C"/>
    <w:rsid w:val="00D66924"/>
    <w:rsid w:val="00D77716"/>
    <w:rsid w:val="00D81A44"/>
    <w:rsid w:val="00D865D4"/>
    <w:rsid w:val="00D87E28"/>
    <w:rsid w:val="00D96761"/>
    <w:rsid w:val="00DA1C3D"/>
    <w:rsid w:val="00DB150F"/>
    <w:rsid w:val="00DC14CB"/>
    <w:rsid w:val="00DC41BC"/>
    <w:rsid w:val="00DC6824"/>
    <w:rsid w:val="00DD0179"/>
    <w:rsid w:val="00DD375F"/>
    <w:rsid w:val="00DD770E"/>
    <w:rsid w:val="00DE006C"/>
    <w:rsid w:val="00DE14AA"/>
    <w:rsid w:val="00DE303E"/>
    <w:rsid w:val="00DE31D5"/>
    <w:rsid w:val="00DE555E"/>
    <w:rsid w:val="00DF067D"/>
    <w:rsid w:val="00E00C8E"/>
    <w:rsid w:val="00E15BA0"/>
    <w:rsid w:val="00E16AEB"/>
    <w:rsid w:val="00E32948"/>
    <w:rsid w:val="00E3359D"/>
    <w:rsid w:val="00E35762"/>
    <w:rsid w:val="00E415E3"/>
    <w:rsid w:val="00E438DC"/>
    <w:rsid w:val="00E4392F"/>
    <w:rsid w:val="00E450F2"/>
    <w:rsid w:val="00E5533F"/>
    <w:rsid w:val="00E57A14"/>
    <w:rsid w:val="00E64A2A"/>
    <w:rsid w:val="00E75D2C"/>
    <w:rsid w:val="00E80815"/>
    <w:rsid w:val="00E813C9"/>
    <w:rsid w:val="00E83264"/>
    <w:rsid w:val="00E87BD5"/>
    <w:rsid w:val="00E9605F"/>
    <w:rsid w:val="00E96436"/>
    <w:rsid w:val="00EA2F22"/>
    <w:rsid w:val="00EA45BC"/>
    <w:rsid w:val="00EC0F72"/>
    <w:rsid w:val="00EC524B"/>
    <w:rsid w:val="00ED0D2A"/>
    <w:rsid w:val="00ED3EE4"/>
    <w:rsid w:val="00ED41AA"/>
    <w:rsid w:val="00EE0E4F"/>
    <w:rsid w:val="00EF2D32"/>
    <w:rsid w:val="00EF499B"/>
    <w:rsid w:val="00F0381D"/>
    <w:rsid w:val="00F21E58"/>
    <w:rsid w:val="00F264EE"/>
    <w:rsid w:val="00F36D0F"/>
    <w:rsid w:val="00F37C8C"/>
    <w:rsid w:val="00F6210C"/>
    <w:rsid w:val="00F631EF"/>
    <w:rsid w:val="00F764AF"/>
    <w:rsid w:val="00F85131"/>
    <w:rsid w:val="00F854D4"/>
    <w:rsid w:val="00F856A7"/>
    <w:rsid w:val="00F86681"/>
    <w:rsid w:val="00F966B5"/>
    <w:rsid w:val="00F96B84"/>
    <w:rsid w:val="00FA5FF2"/>
    <w:rsid w:val="00FA6353"/>
    <w:rsid w:val="00FC451E"/>
    <w:rsid w:val="00FD39B7"/>
    <w:rsid w:val="00FD440A"/>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B73A07"/>
    <w:pPr>
      <w:autoSpaceDE w:val="false"/>
      <w:autoSpaceDN w:val="false"/>
      <w:adjustRightInd w:val="false"/>
    </w:pPr>
    <w:rPr>
      <w:rFonts w:eastAsiaTheme="minorHAnsi"/>
      <w:color w:val="000000"/>
      <w:sz w:val="24"/>
      <w:szCs w:val="24"/>
      <w:lang w:eastAsia="en-US"/>
    </w:rPr>
  </w:style>
  <w:style w:type="character" w:styleId="Tijeloteksta2Char" w:customStyle="true">
    <w:name w:val="Tijelo teksta 2 Char"/>
    <w:basedOn w:val="Zadanifontodlomka"/>
    <w:link w:val="Tijeloteksta2"/>
    <w:rsid w:val="00485602"/>
  </w:style>
  <w:style w:type="character" w:styleId="TijelotekstaChar" w:customStyle="true">
    <w:name w:val="Tijelo teksta Char"/>
    <w:basedOn w:val="Zadanifontodlomka"/>
    <w:link w:val="Tijeloteksta"/>
    <w:uiPriority w:val="99"/>
    <w:locked/>
    <w:rsid w:val="004E3FB3"/>
    <w:rPr>
      <w:rFonts w:ascii="Arial" w:hAnsi="Arial"/>
      <w:sz w:val="24"/>
    </w:rPr>
  </w:style>
  <w:style w:type="character" w:styleId="Hiperveza">
    <w:name w:val="Hyperlink"/>
    <w:basedOn w:val="Zadanifontodlomka"/>
    <w:unhideWhenUsed/>
    <w:rsid w:val="002950F7"/>
    <w:rPr>
      <w:color w:val="0000FF" w:themeColor="hyperlink"/>
      <w:u w:val="single"/>
    </w:rPr>
  </w:style>
  <w:style w:type="character" w:styleId="Tekstrezerviranogmjesta">
    <w:name w:val="Placeholder Text"/>
    <w:basedOn w:val="Zadanifontodlomka"/>
    <w:uiPriority w:val="99"/>
    <w:semiHidden/>
    <w:rsid w:val="00236ACB"/>
    <w:rPr>
      <w:color w:val="808080"/>
      <w:bdr w:val="none" w:color="auto" w:sz="0" w:space="0"/>
      <w:shd w:val="clear" w:color="auto" w:fill="auto"/>
    </w:rPr>
  </w:style>
  <w:style w:type="character" w:styleId="eSPISCCParagraphDefaultFont" w:customStyle="true">
    <w:name w:val="eSPIS_CC_Paragraph Default Font"/>
    <w:basedOn w:val="Zadanifontodlomka"/>
    <w:rsid w:val="00236AC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36AC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36AC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36ACB"/>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B73A07"/>
    <w:pPr>
      <w:autoSpaceDE w:val="0"/>
      <w:autoSpaceDN w:val="0"/>
      <w:adjustRightInd w:val="0"/>
    </w:pPr>
    <w:rPr>
      <w:rFonts w:eastAsiaTheme="minorHAnsi"/>
      <w:color w:val="000000"/>
      <w:sz w:val="24"/>
      <w:szCs w:val="24"/>
      <w:lang w:eastAsia="en-US"/>
    </w:rPr>
  </w:style>
  <w:style w:customStyle="1" w:styleId="Tijeloteksta2Char" w:type="character">
    <w:name w:val="Tijelo teksta 2 Char"/>
    <w:basedOn w:val="Zadanifontodlomka"/>
    <w:link w:val="Tijeloteksta2"/>
    <w:rsid w:val="00485602"/>
  </w:style>
  <w:style w:customStyle="1" w:styleId="TijelotekstaChar" w:type="character">
    <w:name w:val="Tijelo teksta Char"/>
    <w:basedOn w:val="Zadanifontodlomka"/>
    <w:link w:val="Tijeloteksta"/>
    <w:uiPriority w:val="99"/>
    <w:locked/>
    <w:rsid w:val="004E3FB3"/>
    <w:rPr>
      <w:rFonts w:ascii="Arial" w:hAnsi="Arial"/>
      <w:sz w:val="24"/>
    </w:rPr>
  </w:style>
  <w:style w:styleId="Hiperveza" w:type="character">
    <w:name w:val="Hyperlink"/>
    <w:basedOn w:val="Zadanifontodlomka"/>
    <w:unhideWhenUsed/>
    <w:rsid w:val="002950F7"/>
    <w:rPr>
      <w:color w:themeColor="hyperlink" w:val="0000FF"/>
      <w:u w:val="single"/>
    </w:rPr>
  </w:style>
  <w:style w:styleId="Tekstrezerviranogmjesta" w:type="character">
    <w:name w:val="Placeholder Text"/>
    <w:basedOn w:val="Zadanifontodlomka"/>
    <w:uiPriority w:val="99"/>
    <w:semiHidden/>
    <w:rsid w:val="00236ACB"/>
    <w:rPr>
      <w:color w:val="808080"/>
      <w:bdr w:color="auto" w:space="0" w:sz="0" w:val="none"/>
      <w:shd w:color="auto" w:fill="auto" w:val="clear"/>
    </w:rPr>
  </w:style>
  <w:style w:customStyle="1" w:styleId="eSPISCCParagraphDefaultFont" w:type="character">
    <w:name w:val="eSPIS_CC_Paragraph Default Font"/>
    <w:basedOn w:val="Zadanifontodlomka"/>
    <w:rsid w:val="00236AC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36AC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6AC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6AC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Mode="External" Target="mailto:odvjetnik-boskovic-alen@ri.te-com.hr" Type="http://schemas.openxmlformats.org/officeDocument/2006/relationships/hyperlink" Id="rId13"/><Relationship Target="header1.xml" Type="http://schemas.openxmlformats.org/officeDocument/2006/relationships/header" Id="rId18"/><Relationship Target="numbering.xml" Type="http://schemas.openxmlformats.org/officeDocument/2006/relationships/numbering" Id="rId3"/><Relationship Target="theme/theme1.xml" Type="http://schemas.openxmlformats.org/officeDocument/2006/relationships/theme" Id="rId21"/><Relationship Target="webSettings.xml" Type="http://schemas.openxmlformats.org/officeDocument/2006/relationships/webSettings" Id="rId7"/><Relationship TargetMode="External" Target="mailto:andrej.lezaic@gmail.com" Type="http://schemas.openxmlformats.org/officeDocument/2006/relationships/hyperlink" Id="rId12"/><Relationship TargetMode="External" Target="mailto:office@matekovic.com" Type="http://schemas.openxmlformats.org/officeDocument/2006/relationships/hyperlink" Id="rId17"/><Relationship Target="../customXml/item2.xml" Type="http://schemas.openxmlformats.org/officeDocument/2006/relationships/customXml" Id="rId2"/><Relationship TargetMode="External" Target="mailto:dora.borasgrubis@odgkk.com" Type="http://schemas.openxmlformats.org/officeDocument/2006/relationships/hyperlink" Id="rId16"/><Relationship Target="fontTable.xml" Type="http://schemas.openxmlformats.org/officeDocument/2006/relationships/fontTable" Id="rId20"/><Relationship Target="../customXml/item1.xml" Type="http://schemas.openxmlformats.org/officeDocument/2006/relationships/customXml" Id="rId1"/><Relationship Target="settings.xml" Type="http://schemas.openxmlformats.org/officeDocument/2006/relationships/settings" Id="rId6"/><Relationship TargetMode="External" Target="mailto:frane.dobrovic@com" Type="http://schemas.openxmlformats.org/officeDocument/2006/relationships/hyperlink" Id="rId11"/><Relationship Target="stylesWithEffects.xml" Type="http://schemas.microsoft.com/office/2007/relationships/stylesWithEffects" Id="rId5"/><Relationship TargetMode="External" Target="mailto:office@remenarlaw.com" Type="http://schemas.openxmlformats.org/officeDocument/2006/relationships/hyperlink" Id="rId15"/><Relationship TargetMode="External" Target="mailto:z.dimnjakovic@hbor.hr" Type="http://schemas.openxmlformats.org/officeDocument/2006/relationships/hyperlink" Id="rId10"/><Relationship Target="header2.xml" Type="http://schemas.openxmlformats.org/officeDocument/2006/relationships/header" Id="rId19"/><Relationship Target="styles.xml" Type="http://schemas.openxmlformats.org/officeDocument/2006/relationships/styles" Id="rId4"/><Relationship Target="endnotes.xml" Type="http://schemas.openxmlformats.org/officeDocument/2006/relationships/endnotes" Id="rId9"/><Relationship TargetMode="External" Target="mailto:hrvoje.kraljickovic@odhk.hr" Type="http://schemas.openxmlformats.org/officeDocument/2006/relationships/hyperlink"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24. ožujka 2021.</izvorni_sadrzaj>
    <derivirana_varijabla naziv="DomainObject.StvarniPocetakDatum_1">24. ožujka 2021.</derivirana_varijabla>
  </DomainObject.StvarniPocetakDatum>
  <DomainObject.StvarniZavrsetakDatum>
    <izvorni_sadrzaj>24. ožujka 2021.</izvorni_sadrzaj>
    <derivirana_varijabla naziv="DomainObject.StvarniZavrsetakDatum_1">24. ožujka 2021.</derivirana_varijabla>
  </DomainObject.StvarniZavrsetakDatum>
  <DomainObject.PlaniraniZavrsetakDatum>
    <izvorni_sadrzaj>24. ožujka 2021.</izvorni_sadrzaj>
    <derivirana_varijabla naziv="DomainObject.PlaniraniZavrsetakDatum_1">24. ožujka 2021.</derivirana_varijabla>
  </DomainObject.PlaniraniZavrsetakDatum>
  <DomainObject.PlaniraniPocetakDatum>
    <izvorni_sadrzaj>24. ožujka 2021.</izvorni_sadrzaj>
    <derivirana_varijabla naziv="DomainObject.PlaniraniPocetakDatum_1">24. ožujka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ožujka 2021.</izvorni_sadrzaj>
    <derivirana_varijabla naziv="DomainObject.Zapisnik.DatumKreiranja_1">24. ožujka 2021.</derivirana_varijabla>
  </DomainObject.Zapisnik.DatumKreiranja>
  <DomainObject.Zapisnik.ImovinskaKorist>
    <izvorni_sadrzaj/>
    <derivirana_varijabla naziv="DomainObject.Zapisnik.ImovinskaKorist_1"/>
  </DomainObject.Zapisnik.ImovinskaKorist>
  <DomainObject.Zapisnik.Oznaka>
    <izvorni_sadrzaj>St-2663/2018-112</izvorni_sadrzaj>
    <derivirana_varijabla naziv="DomainObject.Zapisnik.Oznaka_1">St-2663/2018-112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referadi
poslan je elektronski na VTS-a</izvorni_sadrzaj>
    <derivirana_varijabla naziv="DomainObject.Predmet.Opis_1">spis u referadi
poslan je elektronski na VTS-a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St-2663/2018</izvorni_sadrzaj>
    <derivirana_varijabla naziv="DomainObject.Predmet.OznakaBroj_1">St-2663/2018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MEBU d.o.o.</izvorni_sadrzaj>
    <derivirana_varijabla naziv="DomainObject.Predmet.ProtustrankaFormated_1">  MEBU d.o.o.</derivirana_varijabla>
  </DomainObject.Predmet.ProtustrankaFormated>
  <DomainObject.Predmet.ProtustrankaFormatedOIB>
    <izvorni_sadrzaj>  MEBU d.o.o., OIB 06939724713</izvorni_sadrzaj>
    <derivirana_varijabla naziv="DomainObject.Predmet.ProtustrankaFormatedOIB_1">  MEBU d.o.o., OIB 06939724713</derivirana_varijabla>
  </DomainObject.Predmet.ProtustrankaFormatedOIB>
  <DomainObject.Predmet.ProtustrankaFormatedWithAdress>
    <izvorni_sadrzaj> MEBU d.o.o., Josipa Završnika 7, 51000 Rijeka</izvorni_sadrzaj>
    <derivirana_varijabla naziv="DomainObject.Predmet.ProtustrankaFormatedWithAdress_1"> MEBU d.o.o., Josipa Završnika 7, 51000 Rijeka</derivirana_varijabla>
  </DomainObject.Predmet.ProtustrankaFormatedWithAdress>
  <DomainObject.Predmet.ProtustrankaFormatedWithAdressOIB>
    <izvorni_sadrzaj> MEBU d.o.o., OIB 06939724713, Josipa Završnika 7, 51000 Rijeka</izvorni_sadrzaj>
    <derivirana_varijabla naziv="DomainObject.Predmet.ProtustrankaFormatedWithAdressOIB_1"> MEBU d.o.o., OIB 06939724713, Josipa Završnika 7, 51000 Rijeka</derivirana_varijabla>
  </DomainObject.Predmet.ProtustrankaFormatedWithAdressOIB>
  <DomainObject.Predmet.ProtustrankaWithAdress>
    <izvorni_sadrzaj>MEBU d.o.o. Josipa Završnika 7, 51000 Rijeka</izvorni_sadrzaj>
    <derivirana_varijabla naziv="DomainObject.Predmet.ProtustrankaWithAdress_1">MEBU d.o.o. Josipa Završnika 7, 51000 Rijeka</derivirana_varijabla>
  </DomainObject.Predmet.ProtustrankaWithAdress>
  <DomainObject.Predmet.ProtustrankaWithAdressOIB>
    <izvorni_sadrzaj>MEBU d.o.o., OIB 06939724713, Josipa Završnika 7, 51000 Rijeka</izvorni_sadrzaj>
    <derivirana_varijabla naziv="DomainObject.Predmet.ProtustrankaWithAdressOIB_1">MEBU d.o.o., OIB 06939724713, Josipa Završnika 7, 51000 Rijeka</derivirana_varijabla>
  </DomainObject.Predmet.ProtustrankaWithAdressOIB>
  <DomainObject.Predmet.ProtustrankaNazivFormated>
    <izvorni_sadrzaj>MEBU d.o.o.</izvorni_sadrzaj>
    <derivirana_varijabla naziv="DomainObject.Predmet.ProtustrankaNazivFormated_1">MEBU d.o.o.</derivirana_varijabla>
  </DomainObject.Predmet.ProtustrankaNazivFormated>
  <DomainObject.Predmet.ProtustrankaNazivFormatedOIB>
    <izvorni_sadrzaj>MEBU d.o.o., OIB 06939724713</izvorni_sadrzaj>
    <derivirana_varijabla naziv="DomainObject.Predmet.ProtustrankaNazivFormatedOIB_1">MEBU d.o.o.,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Svetlana Lončar; HRVATSKA BANKA ZA OBNOVU I RAZVITAK; OTEZA  s.r.o.</izvorni_sadrzaj>
    <derivirana_varijabla naziv="DomainObject.Predmet.StrankaFormated_1">  Svetlana Lončar; HRVATSKA BANKA ZA OBNOVU I RAZVITAK; OTEZA  s.r.o.</derivirana_varijabla>
  </DomainObject.Predmet.StrankaFormated>
  <DomainObject.Predmet.StrankaFormatedOIB>
    <izvorni_sadrzaj>  Svetlana Lončar, OIB 61996683203; HRVATSKA BANKA ZA OBNOVU I RAZVITAK, OIB 26702280390; OTEZA  s.r.o., OIB 00000000001</izvorni_sadrzaj>
    <derivirana_varijabla naziv="DomainObject.Predmet.StrankaFormatedOIB_1">  Svetlana Lončar, OIB 61996683203; HRVATSKA BANKA ZA OBNOVU I RAZVITAK, OIB 26702280390; OTEZA  s.r.o., OIB 00000000001</derivirana_varijabla>
  </DomainObject.Predmet.StrankaFormatedOIB>
  <DomainObject.Predmet.StrankaFormatedWithAdress>
    <izvorni_sadrzaj> Svetlana Lončar, Bulevar oslobođenja 25, 51000 Rijeka; HRVATSKA BANKA ZA OBNOVU I RAZVITAK, Strossmayerov trg 9, 10000 Zagreb; OTEZA  s.r.o., Robotnička 14, 9856 036 01 Martin</izvorni_sadrzaj>
    <derivirana_varijabla naziv="DomainObject.Predmet.StrankaFormatedWithAdress_1"> Svetlana Lončar, Bulevar oslobođenja 25, 51000 Rijeka; HRVATSKA BANKA ZA OBNOVU I RAZVITAK, Strossmayerov trg 9, 10000 Zagreb; OTEZA  s.r.o., Robotnička 14, 9856 036 01 Martin</derivirana_varijabla>
  </DomainObject.Predmet.StrankaFormatedWithAdress>
  <DomainObject.Predmet.StrankaFormatedWithAdressOIB>
    <izvorni_sadrzaj> Svetlana Lončar, OIB 61996683203, Bulevar oslobođenja 25, 51000 Rijeka; HRVATSKA BANKA ZA OBNOVU I RAZVITAK, OIB 26702280390, Strossmayerov trg 9, 10000 Zagreb; OTEZA  s.r.o., OIB 00000000001, Robotnička 14, 9856 036 01 Martin</izvorni_sadrzaj>
    <derivirana_varijabla naziv="DomainObject.Predmet.StrankaFormatedWithAdressOIB_1"> Svetlana Lončar, OIB 61996683203, Bulevar oslobođenja 25, 51000 Rijeka; HRVATSKA BANKA ZA OBNOVU I RAZVITAK, OIB 26702280390, Strossmayerov trg 9, 10000 Zagreb; OTEZA  s.r.o., OIB 00000000001, Robotnička 14, 9856 036 01 Martin</derivirana_varijabla>
  </DomainObject.Predmet.StrankaFormatedWithAdressOIB>
  <DomainObject.Predmet.StrankaWithAdress>
    <izvorni_sadrzaj>Svetlana Lončar Bulevar oslobođenja 25,51000 Rijeka,HRVATSKA BANKA ZA OBNOVU I RAZVITAK Strossmayerov trg 9,10000 Zagreb,OTEZA  s.r.o. Robotnička 14,9856 036 01 Martin</izvorni_sadrzaj>
    <derivirana_varijabla naziv="DomainObject.Predmet.StrankaWithAdress_1">Svetlana Lončar Bulevar oslobođenja 25,51000 Rijeka,HRVATSKA BANKA ZA OBNOVU I RAZVITAK Strossmayerov trg 9,10000 Zagreb,OTEZA  s.r.o. Robotnička 14,9856 036 01 Martin</derivirana_varijabla>
  </DomainObject.Predmet.StrankaWithAdress>
  <DomainObject.Predmet.StrankaWithAdressOIB>
    <izvorni_sadrzaj>Svetlana Lončar, OIB 61996683203, Bulevar oslobođenja 25,51000 Rijeka,HRVATSKA BANKA ZA OBNOVU I RAZVITAK, OIB 26702280390, Strossmayerov trg 9,10000 Zagreb,OTEZA  s.r.o., OIB 00000000001, Robotnička 14,9856 036 01 Martin</izvorni_sadrzaj>
    <derivirana_varijabla naziv="DomainObject.Predmet.StrankaWithAdressOIB_1">Svetlana Lončar, OIB 61996683203, Bulevar oslobođenja 25,51000 Rijeka,HRVATSKA BANKA ZA OBNOVU I RAZVITAK, OIB 26702280390, Strossmayerov trg 9,10000 Zagreb,OTEZA  s.r.o., OIB 00000000001, Robotnička 14,9856 036 01 Martin</derivirana_varijabla>
  </DomainObject.Predmet.StrankaWithAdressOIB>
  <DomainObject.Predmet.StrankaNazivFormated>
    <izvorni_sadrzaj>Svetlana Lončar,HRVATSKA BANKA ZA OBNOVU I RAZVITAK,OTEZA  s.r.o.</izvorni_sadrzaj>
    <derivirana_varijabla naziv="DomainObject.Predmet.StrankaNazivFormated_1">Svetlana Lončar,HRVATSKA BANKA ZA OBNOVU I RAZVITAK,OTEZA  s.r.o.</derivirana_varijabla>
  </DomainObject.Predmet.StrankaNazivFormated>
  <DomainObject.Predmet.StrankaNazivFormatedOIB>
    <izvorni_sadrzaj>Svetlana Lončar, OIB 61996683203,HRVATSKA BANKA ZA OBNOVU I RAZVITAK, OIB 26702280390,OTEZA  s.r.o., OIB 00000000001</izvorni_sadrzaj>
    <derivirana_varijabla naziv="DomainObject.Predmet.StrankaNazivFormatedOIB_1">Svetlana Lončar, OIB 61996683203,HRVATSKA BANKA ZA OBNOVU I RAZVITAK, OIB 26702280390,OTEZA  s.r.o.,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Svetlana Lončar</item>
      <item>HRVATSKA BANKA ZA OBNOVU I RAZVITAK</item>
      <item>OTEZA  s.r.o.</item>
    </izvorni_sadrzaj>
    <derivirana_varijabla naziv="DomainObject.Predmet.StrankaListFormated_1">
      <item>Svetlana Lončar</item>
      <item>HRVATSKA BANKA ZA OBNOVU I RAZVITAK</item>
      <item>OTEZA  s.r.o.</item>
    </derivirana_varijabla>
  </DomainObject.Predmet.StrankaListFormated>
  <DomainObject.Predmet.StrankaListFormatedOIB>
    <izvorni_sadrzaj>
      <item>Svetlana Lončar, OIB 61996683203</item>
      <item>HRVATSKA BANKA ZA OBNOVU I RAZVITAK, OIB 26702280390</item>
      <item>OTEZA  s.r.o., OIB 00000000001</item>
    </izvorni_sadrzaj>
    <derivirana_varijabla naziv="DomainObject.Predmet.StrankaListFormatedOIB_1">
      <item>Svetlana Lončar, OIB 61996683203</item>
      <item>HRVATSKA BANKA ZA OBNOVU I RAZVITAK, OIB 26702280390</item>
      <item>OTEZA  s.r.o., OIB 00000000001</item>
    </derivirana_varijabla>
  </DomainObject.Predmet.StrankaListFormatedOIB>
  <DomainObject.Predmet.StrankaListFormatedWithAdress>
    <izvorni_sadrzaj>
      <item>Svetlana Lončar, Bulevar oslobođenja 25, 51000 Rijeka</item>
      <item>HRVATSKA BANKA ZA OBNOVU I RAZVITAK, Strossmayerov trg 9, 10000 Zagreb</item>
      <item>OTEZA  s.r.o., Robotnička 14, 9856 036 01 Martin</item>
    </izvorni_sadrzaj>
    <derivirana_varijabla naziv="DomainObject.Predmet.StrankaListFormatedWithAdress_1">
      <item>Svetlana Lončar, Bulevar oslobođenja 25, 51000 Rijeka</item>
      <item>HRVATSKA BANKA ZA OBNOVU I RAZVITAK, Strossmayerov trg 9, 10000 Zagreb</item>
      <item>OTEZA  s.r.o., Robotnička 14, 9856 036 01 Martin</item>
    </derivirana_varijabla>
  </DomainObject.Predmet.StrankaListFormatedWithAdress>
  <DomainObject.Predmet.StrankaListFormatedWithAdressOIB>
    <izvorni_sadrzaj>
      <item>Svetlana Lončar, OIB 61996683203, Bulevar oslobođenja 25, 51000 Rijeka</item>
      <item>HRVATSKA BANKA ZA OBNOVU I RAZVITAK, OIB 26702280390, Strossmayerov trg 9, 10000 Zagreb</item>
      <item>OTEZA  s.r.o., OIB 00000000001, Robotnička 14, 9856 036 01 Martin</item>
    </izvorni_sadrzaj>
    <derivirana_varijabla naziv="DomainObject.Predmet.StrankaListFormatedWithAdressOIB_1">
      <item>Svetlana Lončar, OIB 61996683203, Bulevar oslobođenja 25, 51000 Rijeka</item>
      <item>HRVATSKA BANKA ZA OBNOVU I RAZVITAK, OIB 26702280390, Strossmayerov trg 9, 10000 Zagreb</item>
      <item>OTEZA  s.r.o., OIB 00000000001, Robotnička 14, 9856 036 01 Martin</item>
    </derivirana_varijabla>
  </DomainObject.Predmet.StrankaListFormatedWithAdressOIB>
  <DomainObject.Predmet.StrankaListNazivFormated>
    <izvorni_sadrzaj>
      <item>Svetlana Lončar</item>
      <item>HRVATSKA BANKA ZA OBNOVU I RAZVITAK</item>
      <item>OTEZA  s.r.o.</item>
    </izvorni_sadrzaj>
    <derivirana_varijabla naziv="DomainObject.Predmet.StrankaListNazivFormated_1">
      <item>Svetlana Lončar</item>
      <item>HRVATSKA BANKA ZA OBNOVU I RAZVITAK</item>
      <item>OTEZA  s.r.o.</item>
    </derivirana_varijabla>
  </DomainObject.Predmet.StrankaListNazivFormated>
  <DomainObject.Predmet.StrankaListNazivFormatedOIB>
    <izvorni_sadrzaj>
      <item>Svetlana Lončar, OIB 61996683203</item>
      <item>HRVATSKA BANKA ZA OBNOVU I RAZVITAK, OIB 26702280390</item>
      <item>OTEZA  s.r.o., OIB 00000000001</item>
    </izvorni_sadrzaj>
    <derivirana_varijabla naziv="DomainObject.Predmet.StrankaListNazivFormatedOIB_1">
      <item>Svetlana Lončar, OIB 61996683203</item>
      <item>HRVATSKA BANKA ZA OBNOVU I RAZVITAK, OIB 26702280390</item>
      <item>OTEZA  s.r.o., OIB 00000000001</item>
    </derivirana_varijabla>
  </DomainObject.Predmet.StrankaListNazivFormatedOIB>
  <DomainObject.Predmet.ProtuStrankaListFormated>
    <izvorni_sadrzaj>
      <item>MEBU d.o.o.</item>
    </izvorni_sadrzaj>
    <derivirana_varijabla naziv="DomainObject.Predmet.ProtuStrankaListFormated_1">
      <item>MEBU d.o.o.</item>
    </derivirana_varijabla>
  </DomainObject.Predmet.ProtuStrankaListFormated>
  <DomainObject.Predmet.ProtuStrankaListFormatedOIB>
    <izvorni_sadrzaj>
      <item>MEBU d.o.o., OIB 06939724713</item>
    </izvorni_sadrzaj>
    <derivirana_varijabla naziv="DomainObject.Predmet.ProtuStrankaListFormatedOIB_1">
      <item>MEBU d.o.o., OIB 06939724713</item>
    </derivirana_varijabla>
  </DomainObject.Predmet.ProtuStrankaListFormatedOIB>
  <DomainObject.Predmet.ProtuStrankaListFormatedWithAdress>
    <izvorni_sadrzaj>
      <item>MEBU d.o.o., Josipa Završnika 7, 51000 Rijeka</item>
    </izvorni_sadrzaj>
    <derivirana_varijabla naziv="DomainObject.Predmet.ProtuStrankaListFormatedWithAdress_1">
      <item>MEBU d.o.o., Josipa Završnika 7, 51000 Rijeka</item>
    </derivirana_varijabla>
  </DomainObject.Predmet.ProtuStrankaListFormatedWithAdress>
  <DomainObject.Predmet.ProtuStrankaListFormatedWithAdressOIB>
    <izvorni_sadrzaj>
      <item>MEBU d.o.o., OIB 06939724713, Josipa Završnika 7, 51000 Rijeka</item>
    </izvorni_sadrzaj>
    <derivirana_varijabla naziv="DomainObject.Predmet.ProtuStrankaListFormatedWithAdressOIB_1">
      <item>MEBU d.o.o., OIB 06939724713, Josipa Završnika 7, 51000 Rijeka</item>
    </derivirana_varijabla>
  </DomainObject.Predmet.ProtuStrankaListFormatedWithAdressOIB>
  <DomainObject.Predmet.ProtuStrankaListNazivFormated>
    <izvorni_sadrzaj>
      <item>MEBU d.o.o.</item>
    </izvorni_sadrzaj>
    <derivirana_varijabla naziv="DomainObject.Predmet.ProtuStrankaListNazivFormated_1">
      <item>MEBU d.o.o.</item>
    </derivirana_varijabla>
  </DomainObject.Predmet.ProtuStrankaListNazivFormated>
  <DomainObject.Predmet.ProtuStrankaListNazivFormatedOIB>
    <izvorni_sadrzaj>
      <item>MEBU d.o.o., OIB 06939724713</item>
    </izvorni_sadrzaj>
    <derivirana_varijabla naziv="DomainObject.Predmet.ProtuStrankaListNazivFormatedOIB_1">
      <item>MEBU d.o.o., OIB 06939724713</item>
    </derivirana_varijabla>
  </DomainObject.Predmet.ProtuStrankaListNazivFormatedOIB>
  <DomainObject.Predmet.OstaliList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Formated>
  <DomainObject.Predmet.OstaliList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FormatedOIB>
  <DomainObject.Predmet.OstaliListFormatedWithAdress>
    <izvorni_sadrzaj>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izvorni_sadrzaj>
    <derivirana_varijabla naziv="DomainObject.Predmet.OstaliListFormatedWithAdress_1">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izvorni_sadrzaj>
    <derivirana_varijabla naziv="DomainObject.Predmet.OstaliListFormatedWithAdressOIB_1">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Naziv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NazivFormated>
  <DomainObject.Predmet.OstaliListNaziv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Naziv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ožujka 2021.</izvorni_sadrzaj>
    <derivirana_varijabla naziv="DomainObject.Datum_1">24. ožujka 2021.</derivirana_varijabla>
  </DomainObject.Datum>
  <DomainObject.PoslovniBrojDokumenta>
    <izvorni_sadrzaj>St-2663/2018-112</izvorni_sadrzaj>
    <derivirana_varijabla naziv="DomainObject.PoslovniBrojDokumenta_1">St-2663/2018-112</derivirana_varijabla>
  </DomainObject.PoslovniBrojDokumenta>
  <DomainObject.Predmet.StrankaIDrugi>
    <izvorni_sadrzaj>Svetlana Lončar i dr.</izvorni_sadrzaj>
    <derivirana_varijabla naziv="DomainObject.Predmet.StrankaIDrugi_1">Svetlana Lončar i dr.</derivirana_varijabla>
  </DomainObject.Predmet.StrankaIDrugi>
  <DomainObject.Predmet.ProtustrankaIDrugi>
    <izvorni_sadrzaj>MEBU d.o.o.</izvorni_sadrzaj>
    <derivirana_varijabla naziv="DomainObject.Predmet.ProtustrankaIDrugi_1">MEBU d.o.o.</derivirana_varijabla>
  </DomainObject.Predmet.ProtustrankaIDrugi>
  <DomainObject.Predmet.StrankaIDrugiAdressOIB>
    <izvorni_sadrzaj>Svetlana Lončar, OIB 61996683203, Bulevar oslobođenja 25, 51000 Rijeka i dr.</izvorni_sadrzaj>
    <derivirana_varijabla naziv="DomainObject.Predmet.StrankaIDrugiAdressOIB_1">Svetlana Lončar, OIB 61996683203, Bulevar oslobođenja 25, 51000 Rijeka i dr.</derivirana_varijabla>
  </DomainObject.Predmet.StrankaIDrugiAdressOIB>
  <DomainObject.Predmet.ProtustrankaIDrugiAdressOIB>
    <izvorni_sadrzaj>MEBU d.o.o., OIB 06939724713, Josipa Završnika 7, 51000 Rijeka</izvorni_sadrzaj>
    <derivirana_varijabla naziv="DomainObject.Predmet.ProtustrankaIDrugiAdressOIB_1">MEBU d.o.o.,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SudioniciListNaziv_1">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SudioniciListNaziv>
  <DomainObject.Predmet.SudioniciListAdressOIB>
    <izvorni_sadrzaj>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izvorni_sadrzaj>
    <derivirana_varijabla naziv="DomainObject.Predmet.SudioniciListAdressOIB_1">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tem>, OIB 17342192888</item>
      <item>, OIB 61996683203</item>
      <item>, OIB 26702280390</item>
      <item>, OIB 00000000001</item>
      <item>, OIB null</item>
      <item>, OIB 92963223473</item>
      <item>, OIB 81712716992</item>
      <item>, OIB 03004159051</item>
      <item>, OIB 01394705384</item>
    </izvorni_sadrzaj>
    <derivirana_varijabla naziv="DomainObject.Predmet.SudioniciListNazivOIB_1">
      <item>, OIB 06939724713</item>
      <item>, OIB 17342192888</item>
      <item>, OIB 61996683203</item>
      <item>, OIB 26702280390</item>
      <item>, OIB 00000000001</item>
      <item>, OIB null</item>
      <item>, OIB 92963223473</item>
      <item>, OIB 81712716992</item>
      <item>, OIB 03004159051</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travnja 2018.</izvorni_sadrzaj>
    <derivirana_varijabla naziv="DomainObject.Predmet.DatumPocetkaProcesa_1">5.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B3A3D-ED7B-4039-A20D-74A1EAC9901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1373</properties:Words>
  <properties:Characters>7742</properties:Characters>
  <properties:Lines>178</properties:Lines>
  <properties:Paragraphs>55</properties:Paragraphs>
  <properties:TotalTime>157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9119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2020-10-19T07:28:00Z</dcterms:created>
  <dc:creator>nmarkovic</dc:creator>
  <cp:lastModifiedBy>Nikolina Krunić</cp:lastModifiedBy>
  <cp:lastPrinted>2021-03-24T10:31:00Z</cp:lastPrinted>
  <dcterms:modified xmlns:xsi="http://www.w3.org/2001/XMLSchema-instance" xsi:type="dcterms:W3CDTF">2021-03-24T10:36:00Z</dcterms:modified>
  <cp:revision>35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St-2663/2018-112 / Zapisnik - Skupština vjerovnika (24. zapisnik skupština vjerovnika-icms.docx)</vt:lpwstr>
  </prop:property>
  <prop:property fmtid="{D5CDD505-2E9C-101B-9397-08002B2CF9AE}" pid="4" name="CC_coloring">
    <vt:bool>false</vt:bool>
  </prop:property>
  <prop:property fmtid="{D5CDD505-2E9C-101B-9397-08002B2CF9AE}" pid="5" name="BrojStranica">
    <vt:i4>4</vt:i4>
  </prop:property>
</prop:Properties>
</file>